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9EA" w:rsidRDefault="00B369EA" w:rsidP="00B369EA">
      <w:pPr>
        <w:pStyle w:val="Heading3"/>
      </w:pPr>
    </w:p>
    <w:p w:rsidR="008C49DD" w:rsidRPr="00B369EA" w:rsidRDefault="008C49DD" w:rsidP="00B369EA">
      <w:pPr>
        <w:pStyle w:val="Heading3"/>
      </w:pPr>
      <w:r w:rsidRPr="00B369EA">
        <w:t>Requirements for Degrees and Certificates</w:t>
      </w:r>
    </w:p>
    <w:p w:rsidR="008C49DD" w:rsidRPr="00B369EA" w:rsidRDefault="008C49DD" w:rsidP="00B369EA">
      <w:pPr>
        <w:pStyle w:val="Heading3"/>
      </w:pPr>
    </w:p>
    <w:p w:rsidR="008C49DD" w:rsidRPr="00B369EA" w:rsidRDefault="008C49DD" w:rsidP="008C49DD">
      <w:pPr>
        <w:autoSpaceDE w:val="0"/>
        <w:autoSpaceDN w:val="0"/>
        <w:adjustRightInd w:val="0"/>
        <w:rPr>
          <w:rFonts w:ascii="Arial Narrow" w:eastAsiaTheme="minorHAnsi" w:hAnsi="Arial Narrow"/>
          <w:color w:val="000000"/>
          <w:sz w:val="24"/>
          <w:szCs w:val="24"/>
        </w:rPr>
      </w:pPr>
      <w:r w:rsidRPr="00B369EA">
        <w:rPr>
          <w:rFonts w:ascii="Arial Narrow" w:eastAsiaTheme="minorHAnsi" w:hAnsi="Arial Narrow"/>
          <w:color w:val="000000"/>
          <w:sz w:val="24"/>
          <w:szCs w:val="24"/>
        </w:rPr>
        <w:t>Colleges must offer degree programs that reflect coherent courses of study that are compatible with their own missions, that are based upon fields of study appropriate to higher education, and that include general education components ensuring a breadth of knowledge that promotes intellectual inquiry and critical thinking. Thus, each degree must consist of coursework from each of the following five areas as defined by the Alabama Articulation and General Studies Committee (AGSC):</w:t>
      </w:r>
    </w:p>
    <w:p w:rsidR="008C49DD" w:rsidRPr="00B369EA" w:rsidRDefault="008C49DD" w:rsidP="008C49DD">
      <w:pPr>
        <w:autoSpaceDE w:val="0"/>
        <w:autoSpaceDN w:val="0"/>
        <w:adjustRightInd w:val="0"/>
        <w:rPr>
          <w:rFonts w:ascii="Arial Narrow" w:eastAsiaTheme="minorHAnsi" w:hAnsi="Arial Narrow"/>
          <w:color w:val="000000"/>
          <w:sz w:val="24"/>
          <w:szCs w:val="24"/>
        </w:rPr>
      </w:pPr>
    </w:p>
    <w:p w:rsidR="008C49DD" w:rsidRPr="00B369EA" w:rsidRDefault="008C49DD" w:rsidP="008C49DD">
      <w:pPr>
        <w:pStyle w:val="ListParagraph"/>
        <w:numPr>
          <w:ilvl w:val="0"/>
          <w:numId w:val="1"/>
        </w:numPr>
        <w:autoSpaceDE w:val="0"/>
        <w:autoSpaceDN w:val="0"/>
        <w:adjustRightInd w:val="0"/>
        <w:rPr>
          <w:rFonts w:ascii="Arial Narrow" w:hAnsi="Arial Narrow"/>
          <w:color w:val="000000"/>
          <w:szCs w:val="24"/>
        </w:rPr>
      </w:pPr>
      <w:r w:rsidRPr="00B369EA">
        <w:rPr>
          <w:rFonts w:ascii="Arial Narrow" w:hAnsi="Arial Narrow"/>
          <w:b/>
          <w:bCs/>
          <w:color w:val="000000"/>
          <w:szCs w:val="24"/>
        </w:rPr>
        <w:t>Area I: Written Composition</w:t>
      </w:r>
      <w:r w:rsidRPr="00B369EA">
        <w:rPr>
          <w:rFonts w:ascii="Arial Narrow" w:hAnsi="Arial Narrow"/>
          <w:color w:val="000000"/>
          <w:szCs w:val="24"/>
        </w:rPr>
        <w:t>. Study in this area ensures effective written communication skills, which are essential in a literate society.</w:t>
      </w:r>
    </w:p>
    <w:p w:rsidR="008C49DD" w:rsidRPr="00B369EA" w:rsidRDefault="008C49DD" w:rsidP="008C49DD">
      <w:pPr>
        <w:pStyle w:val="ListParagraph"/>
        <w:numPr>
          <w:ilvl w:val="0"/>
          <w:numId w:val="1"/>
        </w:numPr>
        <w:autoSpaceDE w:val="0"/>
        <w:autoSpaceDN w:val="0"/>
        <w:adjustRightInd w:val="0"/>
        <w:rPr>
          <w:rFonts w:ascii="Arial Narrow" w:hAnsi="Arial Narrow"/>
          <w:color w:val="000000"/>
          <w:szCs w:val="24"/>
        </w:rPr>
      </w:pPr>
      <w:r w:rsidRPr="00B369EA">
        <w:rPr>
          <w:rFonts w:ascii="Arial Narrow" w:hAnsi="Arial Narrow"/>
          <w:b/>
          <w:bCs/>
          <w:color w:val="000000"/>
          <w:szCs w:val="24"/>
        </w:rPr>
        <w:t>Area II: Humanities and Fine Arts</w:t>
      </w:r>
      <w:r w:rsidRPr="00B369EA">
        <w:rPr>
          <w:rFonts w:ascii="Arial Narrow" w:hAnsi="Arial Narrow"/>
          <w:color w:val="000000"/>
          <w:szCs w:val="24"/>
        </w:rPr>
        <w:t>. Study in the humanities addresses the ability to deal with questions of values, ethics, or aesthetics as they are represented in literature, philosophy, religion, and the arts, and is fundamental to general education. In addition to literature, disciplines in the humanities and fine arts include, but are not limited to, area/ ethnic studies, philosophy, religious studies, foreign languages, art and art history, music and music history, theatre, and dance.</w:t>
      </w:r>
    </w:p>
    <w:p w:rsidR="008C49DD" w:rsidRPr="00B369EA" w:rsidRDefault="008C49DD" w:rsidP="008C49DD">
      <w:pPr>
        <w:pStyle w:val="ListParagraph"/>
        <w:numPr>
          <w:ilvl w:val="0"/>
          <w:numId w:val="1"/>
        </w:numPr>
        <w:autoSpaceDE w:val="0"/>
        <w:autoSpaceDN w:val="0"/>
        <w:adjustRightInd w:val="0"/>
        <w:rPr>
          <w:rFonts w:ascii="Arial Narrow" w:hAnsi="Arial Narrow"/>
          <w:color w:val="000000"/>
          <w:szCs w:val="24"/>
        </w:rPr>
      </w:pPr>
      <w:r w:rsidRPr="00B369EA">
        <w:rPr>
          <w:rFonts w:ascii="Arial Narrow" w:hAnsi="Arial Narrow"/>
          <w:b/>
          <w:bCs/>
          <w:color w:val="000000"/>
          <w:szCs w:val="24"/>
        </w:rPr>
        <w:t>Area III: Natural Sciences and Mathematics</w:t>
      </w:r>
      <w:r w:rsidRPr="00B369EA">
        <w:rPr>
          <w:rFonts w:ascii="Arial Narrow" w:hAnsi="Arial Narrow"/>
          <w:color w:val="000000"/>
          <w:szCs w:val="24"/>
        </w:rPr>
        <w:t>. Study in the natural sciences and mathematics emphasizes the scientific method and quantitative reasoning. Disciplines in the natural sciences, include, but are not limited to, astronomy, biology, chemistry, earth science, geology, physical geography, physics, and physical science.</w:t>
      </w:r>
    </w:p>
    <w:p w:rsidR="008C49DD" w:rsidRPr="00B369EA" w:rsidRDefault="008C49DD" w:rsidP="008C49DD">
      <w:pPr>
        <w:pStyle w:val="ListParagraph"/>
        <w:numPr>
          <w:ilvl w:val="0"/>
          <w:numId w:val="1"/>
        </w:numPr>
        <w:autoSpaceDE w:val="0"/>
        <w:autoSpaceDN w:val="0"/>
        <w:adjustRightInd w:val="0"/>
        <w:rPr>
          <w:rFonts w:ascii="Arial Narrow" w:hAnsi="Arial Narrow"/>
          <w:color w:val="000000"/>
          <w:szCs w:val="24"/>
        </w:rPr>
      </w:pPr>
      <w:r w:rsidRPr="00B369EA">
        <w:rPr>
          <w:rFonts w:ascii="Arial Narrow" w:hAnsi="Arial Narrow"/>
          <w:b/>
          <w:bCs/>
          <w:color w:val="000000"/>
          <w:szCs w:val="24"/>
        </w:rPr>
        <w:t>Area IV: History, Social, and Behavioral Sciences</w:t>
      </w:r>
      <w:r w:rsidRPr="00B369EA">
        <w:rPr>
          <w:rFonts w:ascii="Arial Narrow" w:hAnsi="Arial Narrow"/>
          <w:color w:val="000000"/>
          <w:szCs w:val="24"/>
        </w:rPr>
        <w:t>. Study in history and the social and behavioral sciences deals primarily with the study of human behavior, social and political structures, and economics. Disciplines other than history in this area include, but are not limited to, anthropology, economics, geography, political science, psychology, and sociology.</w:t>
      </w:r>
    </w:p>
    <w:p w:rsidR="008C49DD" w:rsidRPr="00B369EA" w:rsidRDefault="008C49DD" w:rsidP="008C49DD">
      <w:pPr>
        <w:pStyle w:val="ListParagraph"/>
        <w:numPr>
          <w:ilvl w:val="0"/>
          <w:numId w:val="1"/>
        </w:numPr>
        <w:autoSpaceDE w:val="0"/>
        <w:autoSpaceDN w:val="0"/>
        <w:adjustRightInd w:val="0"/>
        <w:rPr>
          <w:rFonts w:ascii="Arial Narrow" w:hAnsi="Arial Narrow"/>
          <w:color w:val="000000"/>
          <w:szCs w:val="24"/>
        </w:rPr>
      </w:pPr>
      <w:r w:rsidRPr="00B369EA">
        <w:rPr>
          <w:rFonts w:ascii="Arial Narrow" w:hAnsi="Arial Narrow"/>
          <w:b/>
          <w:bCs/>
          <w:color w:val="000000"/>
          <w:szCs w:val="24"/>
        </w:rPr>
        <w:t>Area V: Pre-Professional, Major, and Elective Courses</w:t>
      </w:r>
      <w:r w:rsidRPr="00B369EA">
        <w:rPr>
          <w:rFonts w:ascii="Arial Narrow" w:hAnsi="Arial Narrow"/>
          <w:color w:val="000000"/>
          <w:szCs w:val="24"/>
        </w:rPr>
        <w:t>. Area V is designated for courses appropriate to the degree/major requirements of the individual student.</w:t>
      </w:r>
    </w:p>
    <w:p w:rsidR="008C49DD" w:rsidRPr="00B369EA" w:rsidRDefault="008C49DD" w:rsidP="008C49DD">
      <w:pPr>
        <w:autoSpaceDE w:val="0"/>
        <w:autoSpaceDN w:val="0"/>
        <w:adjustRightInd w:val="0"/>
        <w:rPr>
          <w:rFonts w:ascii="Arial Narrow" w:eastAsiaTheme="minorHAnsi" w:hAnsi="Arial Narrow"/>
          <w:i/>
          <w:iCs/>
          <w:color w:val="000000"/>
          <w:sz w:val="24"/>
          <w:szCs w:val="24"/>
        </w:rPr>
      </w:pPr>
    </w:p>
    <w:p w:rsidR="008C49DD" w:rsidRPr="00B369EA" w:rsidRDefault="008C49DD" w:rsidP="008C49DD">
      <w:pPr>
        <w:autoSpaceDE w:val="0"/>
        <w:autoSpaceDN w:val="0"/>
        <w:adjustRightInd w:val="0"/>
        <w:rPr>
          <w:rFonts w:ascii="Arial Narrow" w:eastAsiaTheme="minorHAnsi" w:hAnsi="Arial Narrow"/>
          <w:i/>
          <w:iCs/>
          <w:color w:val="000000"/>
          <w:sz w:val="24"/>
          <w:szCs w:val="24"/>
        </w:rPr>
      </w:pPr>
      <w:r w:rsidRPr="00B369EA">
        <w:rPr>
          <w:rFonts w:ascii="Arial Narrow" w:eastAsiaTheme="minorHAnsi" w:hAnsi="Arial Narrow"/>
          <w:i/>
          <w:iCs/>
          <w:color w:val="000000"/>
          <w:sz w:val="24"/>
          <w:szCs w:val="24"/>
        </w:rPr>
        <w:t>Students completing courses that have been approved for transfer by the AGSC and are appropriate to their major and/or degree program may transfer these courses with credit applicable to their degree program among two-year and four-year colleges and universities.</w:t>
      </w:r>
    </w:p>
    <w:p w:rsidR="008C49DD" w:rsidRPr="00B369EA" w:rsidRDefault="008C49DD" w:rsidP="008C49DD">
      <w:pPr>
        <w:autoSpaceDE w:val="0"/>
        <w:autoSpaceDN w:val="0"/>
        <w:adjustRightInd w:val="0"/>
        <w:rPr>
          <w:rFonts w:ascii="Arial Narrow" w:eastAsiaTheme="minorHAnsi" w:hAnsi="Arial Narrow"/>
          <w:i/>
          <w:iCs/>
          <w:color w:val="000000"/>
          <w:sz w:val="24"/>
          <w:szCs w:val="24"/>
        </w:rPr>
      </w:pPr>
    </w:p>
    <w:p w:rsidR="008C49DD" w:rsidRPr="00B369EA" w:rsidRDefault="008C49DD" w:rsidP="008C49DD">
      <w:pPr>
        <w:autoSpaceDE w:val="0"/>
        <w:autoSpaceDN w:val="0"/>
        <w:adjustRightInd w:val="0"/>
        <w:rPr>
          <w:rFonts w:ascii="Arial Narrow" w:eastAsiaTheme="minorHAnsi" w:hAnsi="Arial Narrow"/>
          <w:b/>
          <w:iCs/>
          <w:color w:val="000000"/>
          <w:sz w:val="24"/>
          <w:szCs w:val="24"/>
        </w:rPr>
      </w:pPr>
    </w:p>
    <w:p w:rsidR="008C49DD" w:rsidRPr="00B369EA" w:rsidRDefault="008C49DD" w:rsidP="008C49DD">
      <w:pPr>
        <w:autoSpaceDE w:val="0"/>
        <w:autoSpaceDN w:val="0"/>
        <w:adjustRightInd w:val="0"/>
        <w:rPr>
          <w:rFonts w:ascii="Arial Narrow" w:eastAsiaTheme="minorHAnsi" w:hAnsi="Arial Narrow"/>
          <w:b/>
          <w:iCs/>
          <w:color w:val="000000"/>
          <w:sz w:val="24"/>
          <w:szCs w:val="24"/>
        </w:rPr>
      </w:pPr>
      <w:r w:rsidRPr="00B369EA">
        <w:rPr>
          <w:rFonts w:ascii="Arial Narrow" w:eastAsiaTheme="minorHAnsi" w:hAnsi="Arial Narrow"/>
          <w:b/>
          <w:iCs/>
          <w:color w:val="000000"/>
          <w:sz w:val="24"/>
          <w:szCs w:val="24"/>
        </w:rPr>
        <w:t>Program Length</w:t>
      </w:r>
    </w:p>
    <w:p w:rsidR="008C49DD" w:rsidRPr="00B369EA" w:rsidRDefault="008C49DD" w:rsidP="008C49DD">
      <w:pPr>
        <w:autoSpaceDE w:val="0"/>
        <w:autoSpaceDN w:val="0"/>
        <w:adjustRightInd w:val="0"/>
        <w:rPr>
          <w:rFonts w:ascii="Arial Narrow" w:eastAsiaTheme="minorHAnsi" w:hAnsi="Arial Narrow"/>
          <w:iCs/>
          <w:color w:val="000000"/>
          <w:sz w:val="24"/>
          <w:szCs w:val="24"/>
        </w:rPr>
      </w:pPr>
    </w:p>
    <w:p w:rsidR="008C49DD" w:rsidRPr="00B369EA" w:rsidRDefault="008C49DD" w:rsidP="008C49DD">
      <w:pPr>
        <w:autoSpaceDE w:val="0"/>
        <w:autoSpaceDN w:val="0"/>
        <w:adjustRightInd w:val="0"/>
        <w:rPr>
          <w:rFonts w:ascii="Arial Narrow" w:eastAsiaTheme="minorHAnsi" w:hAnsi="Arial Narrow"/>
          <w:iCs/>
          <w:color w:val="000000"/>
          <w:sz w:val="24"/>
          <w:szCs w:val="24"/>
        </w:rPr>
      </w:pPr>
      <w:r w:rsidRPr="00B369EA">
        <w:rPr>
          <w:rFonts w:ascii="Arial Narrow" w:eastAsiaTheme="minorHAnsi" w:hAnsi="Arial Narrow"/>
          <w:iCs/>
          <w:color w:val="000000"/>
          <w:sz w:val="24"/>
          <w:szCs w:val="24"/>
        </w:rPr>
        <w:t>The following tables illustrate the program length for each degree and award, as well as the hours required in each of the five areas. Specific course requirements and notes on the general education courses required are included in the degree requirements of the Student Catalog &amp; Handbook.</w:t>
      </w:r>
    </w:p>
    <w:p w:rsidR="008C49DD" w:rsidRPr="00B369EA" w:rsidRDefault="008C49DD" w:rsidP="008C49DD">
      <w:pPr>
        <w:autoSpaceDE w:val="0"/>
        <w:autoSpaceDN w:val="0"/>
        <w:adjustRightInd w:val="0"/>
        <w:rPr>
          <w:rFonts w:ascii="Arial Narrow" w:eastAsiaTheme="minorHAnsi" w:hAnsi="Arial Narrow"/>
          <w:iCs/>
          <w:color w:val="000000"/>
          <w:sz w:val="24"/>
          <w:szCs w:val="24"/>
        </w:rPr>
      </w:pPr>
    </w:p>
    <w:p w:rsidR="008C49DD" w:rsidRPr="00B369EA" w:rsidRDefault="008C49DD" w:rsidP="008C49DD">
      <w:pPr>
        <w:autoSpaceDE w:val="0"/>
        <w:autoSpaceDN w:val="0"/>
        <w:adjustRightInd w:val="0"/>
        <w:rPr>
          <w:rFonts w:ascii="Arial Narrow" w:eastAsiaTheme="minorHAnsi" w:hAnsi="Arial Narrow"/>
          <w:iCs/>
          <w:color w:val="000000"/>
          <w:sz w:val="24"/>
          <w:szCs w:val="24"/>
          <w:u w:val="single"/>
        </w:rPr>
      </w:pPr>
      <w:r w:rsidRPr="00B369EA">
        <w:rPr>
          <w:rFonts w:ascii="Arial Narrow" w:eastAsiaTheme="minorHAnsi" w:hAnsi="Arial Narrow"/>
          <w:iCs/>
          <w:color w:val="000000"/>
          <w:sz w:val="24"/>
          <w:szCs w:val="24"/>
          <w:u w:val="single"/>
        </w:rPr>
        <w:t>Associate in Arts and Associate in Science Degree Programs</w:t>
      </w:r>
    </w:p>
    <w:p w:rsidR="008C49DD" w:rsidRPr="00B369EA" w:rsidRDefault="008C49DD" w:rsidP="008C49DD">
      <w:pPr>
        <w:ind w:left="720"/>
        <w:rPr>
          <w:rFonts w:ascii="Arial Narrow" w:eastAsia="Calibri" w:hAnsi="Arial Narrow"/>
          <w:sz w:val="24"/>
          <w:szCs w:val="24"/>
        </w:rPr>
      </w:pPr>
    </w:p>
    <w:p w:rsidR="008C49DD" w:rsidRPr="00B369EA" w:rsidRDefault="008C49DD" w:rsidP="008C49DD">
      <w:pPr>
        <w:rPr>
          <w:rFonts w:ascii="Arial Narrow" w:eastAsia="Calibri" w:hAnsi="Arial Narrow"/>
          <w:sz w:val="24"/>
          <w:szCs w:val="24"/>
        </w:rPr>
      </w:pPr>
      <w:r w:rsidRPr="00B369EA">
        <w:rPr>
          <w:rFonts w:ascii="Arial Narrow" w:eastAsia="Calibri" w:hAnsi="Arial Narrow"/>
          <w:sz w:val="24"/>
          <w:szCs w:val="24"/>
        </w:rPr>
        <w:t>The Associate in Arts and Associate in Science Degree Programs require a minimum of 60 semester hours and a maximum of 64 semester hours.</w:t>
      </w:r>
    </w:p>
    <w:p w:rsidR="00B369EA" w:rsidRDefault="00B369EA" w:rsidP="008C49DD">
      <w:pPr>
        <w:ind w:left="720"/>
        <w:rPr>
          <w:rFonts w:ascii="Arial Narrow" w:hAnsi="Arial Narrow"/>
          <w:b/>
          <w:sz w:val="24"/>
          <w:szCs w:val="24"/>
        </w:rPr>
      </w:pPr>
    </w:p>
    <w:p w:rsidR="008C49DD" w:rsidRPr="00B369EA" w:rsidRDefault="008C49DD" w:rsidP="008C49DD">
      <w:pPr>
        <w:ind w:left="720"/>
        <w:rPr>
          <w:rFonts w:ascii="Arial Narrow" w:eastAsia="Calibri" w:hAnsi="Arial Narrow"/>
          <w:sz w:val="24"/>
          <w:szCs w:val="24"/>
        </w:rPr>
      </w:pPr>
      <w:r w:rsidRPr="00B369EA">
        <w:rPr>
          <w:rFonts w:ascii="Arial Narrow" w:hAnsi="Arial Narrow"/>
          <w:b/>
          <w:sz w:val="24"/>
          <w:szCs w:val="24"/>
        </w:rPr>
        <w:t>Program Length: Associate in Arts and Associate in Science Degrees</w:t>
      </w:r>
    </w:p>
    <w:tbl>
      <w:tblPr>
        <w:tblStyle w:val="TableGridLight1"/>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3933"/>
      </w:tblGrid>
      <w:tr w:rsidR="008C49DD" w:rsidRPr="00B369EA" w:rsidTr="00856CAD">
        <w:tc>
          <w:tcPr>
            <w:tcW w:w="6155" w:type="dxa"/>
            <w:shd w:val="clear" w:color="auto" w:fill="C00000"/>
          </w:tcPr>
          <w:p w:rsidR="008C49DD" w:rsidRPr="00B369EA" w:rsidRDefault="008C49DD" w:rsidP="00856CAD">
            <w:pPr>
              <w:jc w:val="center"/>
              <w:rPr>
                <w:rFonts w:ascii="Arial Narrow" w:eastAsia="Calibri" w:hAnsi="Arial Narrow"/>
                <w:b/>
                <w:sz w:val="24"/>
                <w:szCs w:val="24"/>
              </w:rPr>
            </w:pPr>
            <w:r w:rsidRPr="00B369EA">
              <w:rPr>
                <w:rFonts w:ascii="Arial Narrow" w:hAnsi="Arial Narrow"/>
                <w:b/>
                <w:bCs/>
                <w:sz w:val="24"/>
                <w:szCs w:val="24"/>
              </w:rPr>
              <w:t>Area</w:t>
            </w:r>
          </w:p>
        </w:tc>
        <w:tc>
          <w:tcPr>
            <w:tcW w:w="5220" w:type="dxa"/>
            <w:shd w:val="clear" w:color="auto" w:fill="C00000"/>
          </w:tcPr>
          <w:p w:rsidR="008C49DD" w:rsidRPr="00B369EA" w:rsidRDefault="008C49DD" w:rsidP="00856CAD">
            <w:pPr>
              <w:jc w:val="center"/>
              <w:rPr>
                <w:rFonts w:ascii="Arial Narrow" w:eastAsia="Calibri" w:hAnsi="Arial Narrow"/>
                <w:b/>
                <w:sz w:val="24"/>
                <w:szCs w:val="24"/>
              </w:rPr>
            </w:pPr>
            <w:r w:rsidRPr="00B369EA">
              <w:rPr>
                <w:rFonts w:ascii="Arial Narrow" w:hAnsi="Arial Narrow"/>
                <w:b/>
                <w:bCs/>
                <w:sz w:val="24"/>
                <w:szCs w:val="24"/>
              </w:rPr>
              <w:t>Required Semester Hours</w:t>
            </w:r>
          </w:p>
        </w:tc>
      </w:tr>
      <w:tr w:rsidR="008C49DD" w:rsidRPr="00B369EA" w:rsidTr="00856CAD">
        <w:tc>
          <w:tcPr>
            <w:tcW w:w="6155"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I – Written Composition</w:t>
            </w:r>
          </w:p>
        </w:tc>
        <w:tc>
          <w:tcPr>
            <w:tcW w:w="522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6</w:t>
            </w:r>
          </w:p>
        </w:tc>
      </w:tr>
      <w:tr w:rsidR="008C49DD" w:rsidRPr="00B369EA" w:rsidTr="00856CAD">
        <w:tc>
          <w:tcPr>
            <w:tcW w:w="6155"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II – Humanities and Fine Arts</w:t>
            </w:r>
          </w:p>
        </w:tc>
        <w:tc>
          <w:tcPr>
            <w:tcW w:w="522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12</w:t>
            </w:r>
          </w:p>
        </w:tc>
      </w:tr>
      <w:tr w:rsidR="008C49DD" w:rsidRPr="00B369EA" w:rsidTr="00856CAD">
        <w:tc>
          <w:tcPr>
            <w:tcW w:w="6155"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III – Natural Sciences and Mathematics</w:t>
            </w:r>
          </w:p>
        </w:tc>
        <w:tc>
          <w:tcPr>
            <w:tcW w:w="522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11</w:t>
            </w:r>
          </w:p>
        </w:tc>
      </w:tr>
      <w:tr w:rsidR="008C49DD" w:rsidRPr="00B369EA" w:rsidTr="00856CAD">
        <w:tc>
          <w:tcPr>
            <w:tcW w:w="6155"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IV – History, Social, and Behavioral Sciences</w:t>
            </w:r>
          </w:p>
        </w:tc>
        <w:tc>
          <w:tcPr>
            <w:tcW w:w="522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12</w:t>
            </w:r>
          </w:p>
        </w:tc>
      </w:tr>
      <w:tr w:rsidR="008C49DD" w:rsidRPr="00B369EA" w:rsidTr="00856CAD">
        <w:tc>
          <w:tcPr>
            <w:tcW w:w="6155"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V – Pre-professional, Pre-major, and Elective Courses</w:t>
            </w:r>
          </w:p>
        </w:tc>
        <w:tc>
          <w:tcPr>
            <w:tcW w:w="522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19-23</w:t>
            </w:r>
          </w:p>
        </w:tc>
      </w:tr>
      <w:tr w:rsidR="008C49DD" w:rsidRPr="00B369EA" w:rsidTr="00856CAD">
        <w:tc>
          <w:tcPr>
            <w:tcW w:w="6155"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Total Semester Hours</w:t>
            </w:r>
          </w:p>
        </w:tc>
        <w:tc>
          <w:tcPr>
            <w:tcW w:w="5220" w:type="dxa"/>
          </w:tcPr>
          <w:p w:rsidR="008C49DD" w:rsidRPr="00B369EA" w:rsidRDefault="008C49DD" w:rsidP="00856CAD">
            <w:pPr>
              <w:jc w:val="center"/>
              <w:rPr>
                <w:rFonts w:ascii="Arial Narrow" w:eastAsia="Calibri" w:hAnsi="Arial Narrow"/>
                <w:b/>
                <w:sz w:val="24"/>
                <w:szCs w:val="24"/>
              </w:rPr>
            </w:pPr>
            <w:r w:rsidRPr="00B369EA">
              <w:rPr>
                <w:rFonts w:ascii="Arial Narrow" w:hAnsi="Arial Narrow"/>
                <w:b/>
                <w:bCs/>
                <w:sz w:val="24"/>
                <w:szCs w:val="24"/>
              </w:rPr>
              <w:t>60-64</w:t>
            </w:r>
          </w:p>
        </w:tc>
      </w:tr>
    </w:tbl>
    <w:p w:rsidR="008C49DD" w:rsidRPr="00B369EA" w:rsidRDefault="008C49DD" w:rsidP="008C49DD">
      <w:pPr>
        <w:rPr>
          <w:rFonts w:ascii="Arial Narrow" w:hAnsi="Arial Narrow"/>
          <w:sz w:val="24"/>
          <w:szCs w:val="24"/>
          <w:u w:val="single"/>
        </w:rPr>
      </w:pPr>
    </w:p>
    <w:p w:rsidR="008C49DD" w:rsidRPr="00B369EA" w:rsidRDefault="008C49DD" w:rsidP="008C49DD">
      <w:pPr>
        <w:rPr>
          <w:rFonts w:ascii="Arial Narrow" w:hAnsi="Arial Narrow"/>
          <w:sz w:val="24"/>
          <w:szCs w:val="24"/>
          <w:u w:val="single"/>
        </w:rPr>
      </w:pPr>
    </w:p>
    <w:p w:rsidR="008C49DD" w:rsidRPr="00B369EA" w:rsidRDefault="008C49DD" w:rsidP="008C49DD">
      <w:pPr>
        <w:rPr>
          <w:rFonts w:ascii="Arial Narrow" w:eastAsia="Calibri" w:hAnsi="Arial Narrow"/>
          <w:sz w:val="24"/>
          <w:szCs w:val="24"/>
        </w:rPr>
      </w:pPr>
      <w:r w:rsidRPr="00B369EA">
        <w:rPr>
          <w:rFonts w:ascii="Arial Narrow" w:hAnsi="Arial Narrow"/>
          <w:sz w:val="24"/>
          <w:szCs w:val="24"/>
          <w:u w:val="single"/>
        </w:rPr>
        <w:t>AAS Degree Programs</w:t>
      </w:r>
    </w:p>
    <w:p w:rsidR="008C49DD" w:rsidRPr="00B369EA" w:rsidRDefault="008C49DD" w:rsidP="008C49DD">
      <w:pPr>
        <w:ind w:firstLine="720"/>
        <w:rPr>
          <w:rFonts w:ascii="Arial Narrow" w:eastAsia="Calibri" w:hAnsi="Arial Narrow"/>
          <w:b/>
          <w:sz w:val="24"/>
          <w:szCs w:val="24"/>
        </w:rPr>
      </w:pPr>
    </w:p>
    <w:p w:rsidR="008C49DD" w:rsidRPr="00B369EA" w:rsidRDefault="008C49DD" w:rsidP="008C49DD">
      <w:pPr>
        <w:rPr>
          <w:rFonts w:ascii="Arial Narrow" w:eastAsia="Calibri" w:hAnsi="Arial Narrow"/>
          <w:sz w:val="24"/>
          <w:szCs w:val="24"/>
        </w:rPr>
      </w:pPr>
      <w:r w:rsidRPr="00B369EA">
        <w:rPr>
          <w:rFonts w:ascii="Arial Narrow" w:eastAsia="Calibri" w:hAnsi="Arial Narrow"/>
          <w:sz w:val="24"/>
          <w:szCs w:val="24"/>
        </w:rPr>
        <w:t>An Associate in Applied Science Degree (AAS) requires a minimum of 60 semester hours and a maximum of 76 semester hours.</w:t>
      </w:r>
    </w:p>
    <w:p w:rsidR="008C49DD" w:rsidRPr="00B369EA" w:rsidRDefault="008C49DD" w:rsidP="008C49DD">
      <w:pPr>
        <w:rPr>
          <w:rFonts w:ascii="Arial Narrow" w:eastAsia="Calibri" w:hAnsi="Arial Narrow"/>
          <w:sz w:val="24"/>
          <w:szCs w:val="24"/>
        </w:rPr>
      </w:pPr>
    </w:p>
    <w:p w:rsidR="008C49DD" w:rsidRPr="00B369EA" w:rsidRDefault="008C49DD" w:rsidP="008C49DD">
      <w:pPr>
        <w:ind w:left="720"/>
        <w:rPr>
          <w:rFonts w:ascii="Arial Narrow" w:eastAsia="Calibri" w:hAnsi="Arial Narrow"/>
          <w:sz w:val="24"/>
          <w:szCs w:val="24"/>
        </w:rPr>
      </w:pPr>
      <w:r w:rsidRPr="00B369EA">
        <w:rPr>
          <w:rFonts w:ascii="Arial Narrow" w:hAnsi="Arial Narrow"/>
          <w:b/>
          <w:sz w:val="24"/>
          <w:szCs w:val="24"/>
        </w:rPr>
        <w:t>Program Length: Associate in Applied Science Degree</w:t>
      </w:r>
    </w:p>
    <w:tbl>
      <w:tblPr>
        <w:tblStyle w:val="TableGridLight1"/>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3928"/>
      </w:tblGrid>
      <w:tr w:rsidR="008C49DD" w:rsidRPr="00B369EA" w:rsidTr="00856CAD">
        <w:tc>
          <w:tcPr>
            <w:tcW w:w="6120" w:type="dxa"/>
            <w:shd w:val="clear" w:color="auto" w:fill="C00000"/>
          </w:tcPr>
          <w:p w:rsidR="008C49DD" w:rsidRPr="00B369EA" w:rsidRDefault="008C49DD" w:rsidP="00856CAD">
            <w:pPr>
              <w:jc w:val="center"/>
              <w:rPr>
                <w:rFonts w:ascii="Arial Narrow" w:eastAsia="Calibri" w:hAnsi="Arial Narrow"/>
                <w:b/>
                <w:sz w:val="24"/>
                <w:szCs w:val="24"/>
              </w:rPr>
            </w:pPr>
            <w:r w:rsidRPr="00B369EA">
              <w:rPr>
                <w:rFonts w:ascii="Arial Narrow" w:hAnsi="Arial Narrow"/>
                <w:b/>
                <w:bCs/>
                <w:sz w:val="24"/>
                <w:szCs w:val="24"/>
              </w:rPr>
              <w:t>Area</w:t>
            </w:r>
          </w:p>
        </w:tc>
        <w:tc>
          <w:tcPr>
            <w:tcW w:w="5220" w:type="dxa"/>
            <w:shd w:val="clear" w:color="auto" w:fill="C00000"/>
          </w:tcPr>
          <w:p w:rsidR="008C49DD" w:rsidRPr="00B369EA" w:rsidRDefault="008C49DD" w:rsidP="00856CAD">
            <w:pPr>
              <w:jc w:val="center"/>
              <w:rPr>
                <w:rFonts w:ascii="Arial Narrow" w:eastAsia="Calibri" w:hAnsi="Arial Narrow"/>
                <w:b/>
                <w:sz w:val="24"/>
                <w:szCs w:val="24"/>
              </w:rPr>
            </w:pPr>
            <w:r w:rsidRPr="00B369EA">
              <w:rPr>
                <w:rFonts w:ascii="Arial Narrow" w:hAnsi="Arial Narrow"/>
                <w:b/>
                <w:bCs/>
                <w:sz w:val="24"/>
                <w:szCs w:val="24"/>
              </w:rPr>
              <w:t>Required Semester Hours</w:t>
            </w:r>
          </w:p>
        </w:tc>
      </w:tr>
      <w:tr w:rsidR="008C49DD" w:rsidRPr="00B369EA" w:rsidTr="00856CAD">
        <w:tc>
          <w:tcPr>
            <w:tcW w:w="6120"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I – Written Composition</w:t>
            </w:r>
          </w:p>
        </w:tc>
        <w:tc>
          <w:tcPr>
            <w:tcW w:w="522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3 – 6</w:t>
            </w:r>
          </w:p>
        </w:tc>
      </w:tr>
      <w:tr w:rsidR="008C49DD" w:rsidRPr="00B369EA" w:rsidTr="00856CAD">
        <w:tc>
          <w:tcPr>
            <w:tcW w:w="6120"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II – Humanities and Fine Arts</w:t>
            </w:r>
          </w:p>
        </w:tc>
        <w:tc>
          <w:tcPr>
            <w:tcW w:w="522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3 – 6</w:t>
            </w:r>
          </w:p>
        </w:tc>
      </w:tr>
      <w:tr w:rsidR="008C49DD" w:rsidRPr="00B369EA" w:rsidTr="00856CAD">
        <w:tc>
          <w:tcPr>
            <w:tcW w:w="6120"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III – Natural Sciences and Mathematics</w:t>
            </w:r>
          </w:p>
        </w:tc>
        <w:tc>
          <w:tcPr>
            <w:tcW w:w="522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6 – 11</w:t>
            </w:r>
          </w:p>
        </w:tc>
      </w:tr>
      <w:tr w:rsidR="008C49DD" w:rsidRPr="00B369EA" w:rsidTr="00856CAD">
        <w:tc>
          <w:tcPr>
            <w:tcW w:w="6120" w:type="dxa"/>
          </w:tcPr>
          <w:p w:rsidR="008C49DD" w:rsidRPr="00B369EA" w:rsidRDefault="008C49DD" w:rsidP="00856CAD">
            <w:pPr>
              <w:rPr>
                <w:rFonts w:ascii="Arial Narrow" w:hAnsi="Arial Narrow"/>
                <w:sz w:val="24"/>
                <w:szCs w:val="24"/>
              </w:rPr>
            </w:pPr>
            <w:r w:rsidRPr="00B369EA">
              <w:rPr>
                <w:rFonts w:ascii="Arial Narrow" w:hAnsi="Arial Narrow"/>
                <w:sz w:val="24"/>
                <w:szCs w:val="24"/>
              </w:rPr>
              <w:t>IV – History, Social, and Behavioral Sciences</w:t>
            </w:r>
          </w:p>
        </w:tc>
        <w:tc>
          <w:tcPr>
            <w:tcW w:w="5220" w:type="dxa"/>
          </w:tcPr>
          <w:p w:rsidR="008C49DD" w:rsidRPr="00B369EA" w:rsidRDefault="008C49DD" w:rsidP="00856CAD">
            <w:pPr>
              <w:jc w:val="center"/>
              <w:rPr>
                <w:rFonts w:ascii="Arial Narrow" w:hAnsi="Arial Narrow"/>
                <w:sz w:val="24"/>
                <w:szCs w:val="24"/>
              </w:rPr>
            </w:pPr>
            <w:r w:rsidRPr="00B369EA">
              <w:rPr>
                <w:rFonts w:ascii="Arial Narrow" w:hAnsi="Arial Narrow"/>
                <w:sz w:val="24"/>
                <w:szCs w:val="24"/>
              </w:rPr>
              <w:t>3 – 6</w:t>
            </w:r>
          </w:p>
        </w:tc>
      </w:tr>
      <w:tr w:rsidR="008C49DD" w:rsidRPr="00B369EA" w:rsidTr="00856CAD">
        <w:tc>
          <w:tcPr>
            <w:tcW w:w="6120"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V – Pre-professional, Pre-major, and Elective Courses</w:t>
            </w:r>
          </w:p>
        </w:tc>
        <w:tc>
          <w:tcPr>
            <w:tcW w:w="5220" w:type="dxa"/>
          </w:tcPr>
          <w:p w:rsidR="008C49DD" w:rsidRPr="00B369EA" w:rsidRDefault="008C49DD" w:rsidP="00856CAD">
            <w:pPr>
              <w:jc w:val="center"/>
              <w:rPr>
                <w:rFonts w:ascii="Arial Narrow" w:eastAsia="Calibri" w:hAnsi="Arial Narrow"/>
                <w:sz w:val="24"/>
                <w:szCs w:val="24"/>
              </w:rPr>
            </w:pPr>
            <w:r w:rsidRPr="00B369EA">
              <w:rPr>
                <w:rFonts w:ascii="Arial Narrow" w:eastAsia="Calibri" w:hAnsi="Arial Narrow"/>
                <w:sz w:val="24"/>
                <w:szCs w:val="24"/>
              </w:rPr>
              <w:t>31 - 61</w:t>
            </w:r>
          </w:p>
        </w:tc>
      </w:tr>
      <w:tr w:rsidR="008C49DD" w:rsidRPr="00B369EA" w:rsidTr="00856CAD">
        <w:tc>
          <w:tcPr>
            <w:tcW w:w="6120"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Total Semester Hours</w:t>
            </w:r>
          </w:p>
        </w:tc>
        <w:tc>
          <w:tcPr>
            <w:tcW w:w="5220" w:type="dxa"/>
          </w:tcPr>
          <w:p w:rsidR="008C49DD" w:rsidRPr="00B369EA" w:rsidRDefault="008C49DD" w:rsidP="00856CAD">
            <w:pPr>
              <w:jc w:val="center"/>
              <w:rPr>
                <w:rFonts w:ascii="Arial Narrow" w:eastAsia="Calibri" w:hAnsi="Arial Narrow"/>
                <w:b/>
                <w:sz w:val="24"/>
                <w:szCs w:val="24"/>
              </w:rPr>
            </w:pPr>
            <w:r w:rsidRPr="00B369EA">
              <w:rPr>
                <w:rFonts w:ascii="Arial Narrow" w:hAnsi="Arial Narrow"/>
                <w:b/>
                <w:bCs/>
                <w:sz w:val="24"/>
                <w:szCs w:val="24"/>
              </w:rPr>
              <w:t>60 - 76</w:t>
            </w:r>
          </w:p>
        </w:tc>
      </w:tr>
    </w:tbl>
    <w:p w:rsidR="008C49DD" w:rsidRPr="00B369EA" w:rsidRDefault="008C49DD" w:rsidP="008C49DD">
      <w:pPr>
        <w:ind w:firstLine="720"/>
        <w:rPr>
          <w:rFonts w:ascii="Arial Narrow" w:hAnsi="Arial Narrow"/>
          <w:sz w:val="24"/>
          <w:szCs w:val="24"/>
          <w:u w:val="single"/>
        </w:rPr>
      </w:pPr>
    </w:p>
    <w:p w:rsidR="008C49DD" w:rsidRPr="00B369EA" w:rsidRDefault="008C49DD" w:rsidP="008C49DD">
      <w:pPr>
        <w:rPr>
          <w:rFonts w:ascii="Arial Narrow" w:eastAsia="Calibri" w:hAnsi="Arial Narrow"/>
          <w:sz w:val="24"/>
          <w:szCs w:val="24"/>
        </w:rPr>
      </w:pPr>
      <w:r w:rsidRPr="00B369EA">
        <w:rPr>
          <w:rFonts w:ascii="Arial Narrow" w:hAnsi="Arial Narrow"/>
          <w:sz w:val="24"/>
          <w:szCs w:val="24"/>
          <w:u w:val="single"/>
        </w:rPr>
        <w:t>Certificate Programs</w:t>
      </w:r>
    </w:p>
    <w:p w:rsidR="008C49DD" w:rsidRPr="00B369EA" w:rsidRDefault="008C49DD" w:rsidP="008C49DD">
      <w:pPr>
        <w:ind w:left="720"/>
        <w:rPr>
          <w:rFonts w:ascii="Arial Narrow" w:hAnsi="Arial Narrow"/>
          <w:sz w:val="24"/>
          <w:szCs w:val="24"/>
        </w:rPr>
      </w:pPr>
    </w:p>
    <w:p w:rsidR="008C49DD" w:rsidRPr="00B369EA" w:rsidRDefault="008C49DD" w:rsidP="008C49DD">
      <w:pPr>
        <w:rPr>
          <w:rFonts w:ascii="Arial Narrow" w:hAnsi="Arial Narrow"/>
          <w:sz w:val="24"/>
          <w:szCs w:val="24"/>
        </w:rPr>
      </w:pPr>
      <w:r w:rsidRPr="00B369EA">
        <w:rPr>
          <w:rFonts w:ascii="Arial Narrow" w:hAnsi="Arial Narrow"/>
          <w:sz w:val="24"/>
          <w:szCs w:val="24"/>
        </w:rPr>
        <w:t>A certificate requires a minimum of 30 semester hours and a maximum of 60 semester hours.</w:t>
      </w:r>
    </w:p>
    <w:p w:rsidR="008C49DD" w:rsidRPr="00B369EA" w:rsidRDefault="008C49DD" w:rsidP="008C49DD">
      <w:pPr>
        <w:ind w:left="720"/>
        <w:rPr>
          <w:rFonts w:ascii="Arial Narrow" w:hAnsi="Arial Narrow"/>
          <w:sz w:val="24"/>
          <w:szCs w:val="24"/>
        </w:rPr>
      </w:pPr>
    </w:p>
    <w:p w:rsidR="008C49DD" w:rsidRPr="00B369EA" w:rsidRDefault="008C49DD" w:rsidP="008C49DD">
      <w:pPr>
        <w:ind w:firstLine="720"/>
        <w:rPr>
          <w:rFonts w:ascii="Arial Narrow" w:eastAsia="Calibri" w:hAnsi="Arial Narrow"/>
          <w:sz w:val="24"/>
          <w:szCs w:val="24"/>
        </w:rPr>
      </w:pPr>
      <w:r w:rsidRPr="00B369EA">
        <w:rPr>
          <w:rFonts w:ascii="Arial Narrow" w:hAnsi="Arial Narrow"/>
          <w:b/>
          <w:sz w:val="24"/>
          <w:szCs w:val="24"/>
        </w:rPr>
        <w:t>Program Length: Certificate</w:t>
      </w:r>
    </w:p>
    <w:tbl>
      <w:tblPr>
        <w:tblStyle w:val="TableGridLight1"/>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3320"/>
      </w:tblGrid>
      <w:tr w:rsidR="008C49DD" w:rsidRPr="00B369EA" w:rsidTr="00856CAD">
        <w:tc>
          <w:tcPr>
            <w:tcW w:w="7110" w:type="dxa"/>
            <w:shd w:val="clear" w:color="auto" w:fill="C00000"/>
          </w:tcPr>
          <w:p w:rsidR="008C49DD" w:rsidRPr="00B369EA" w:rsidRDefault="008C49DD" w:rsidP="00856CAD">
            <w:pPr>
              <w:tabs>
                <w:tab w:val="left" w:pos="810"/>
              </w:tabs>
              <w:jc w:val="center"/>
              <w:rPr>
                <w:rFonts w:ascii="Arial Narrow" w:eastAsia="Calibri" w:hAnsi="Arial Narrow"/>
                <w:b/>
                <w:sz w:val="24"/>
                <w:szCs w:val="24"/>
              </w:rPr>
            </w:pPr>
            <w:r w:rsidRPr="00B369EA">
              <w:rPr>
                <w:rFonts w:ascii="Arial Narrow" w:hAnsi="Arial Narrow"/>
                <w:b/>
                <w:bCs/>
                <w:sz w:val="24"/>
                <w:szCs w:val="24"/>
              </w:rPr>
              <w:t>Area</w:t>
            </w:r>
          </w:p>
        </w:tc>
        <w:tc>
          <w:tcPr>
            <w:tcW w:w="4320" w:type="dxa"/>
            <w:shd w:val="clear" w:color="auto" w:fill="C00000"/>
          </w:tcPr>
          <w:p w:rsidR="008C49DD" w:rsidRPr="00B369EA" w:rsidRDefault="008C49DD" w:rsidP="00856CAD">
            <w:pPr>
              <w:tabs>
                <w:tab w:val="left" w:pos="810"/>
              </w:tabs>
              <w:jc w:val="center"/>
              <w:rPr>
                <w:rFonts w:ascii="Arial Narrow" w:eastAsia="Calibri" w:hAnsi="Arial Narrow"/>
                <w:b/>
                <w:sz w:val="24"/>
                <w:szCs w:val="24"/>
              </w:rPr>
            </w:pPr>
            <w:r w:rsidRPr="00B369EA">
              <w:rPr>
                <w:rFonts w:ascii="Arial Narrow" w:hAnsi="Arial Narrow"/>
                <w:b/>
                <w:bCs/>
                <w:sz w:val="24"/>
                <w:szCs w:val="24"/>
              </w:rPr>
              <w:t>Required Semester Hours</w:t>
            </w:r>
          </w:p>
        </w:tc>
      </w:tr>
      <w:tr w:rsidR="008C49DD" w:rsidRPr="00B369EA" w:rsidTr="00856CAD">
        <w:trPr>
          <w:trHeight w:val="350"/>
        </w:trPr>
        <w:tc>
          <w:tcPr>
            <w:tcW w:w="7110" w:type="dxa"/>
          </w:tcPr>
          <w:p w:rsidR="008C49DD" w:rsidRPr="00B369EA" w:rsidRDefault="008C49DD" w:rsidP="00856CAD">
            <w:pPr>
              <w:tabs>
                <w:tab w:val="left" w:pos="810"/>
              </w:tabs>
              <w:rPr>
                <w:rFonts w:ascii="Arial Narrow" w:eastAsia="Calibri" w:hAnsi="Arial Narrow"/>
                <w:sz w:val="24"/>
                <w:szCs w:val="24"/>
              </w:rPr>
            </w:pPr>
            <w:r w:rsidRPr="00B369EA">
              <w:rPr>
                <w:rFonts w:ascii="Arial Narrow" w:hAnsi="Arial Narrow"/>
                <w:sz w:val="24"/>
                <w:szCs w:val="24"/>
              </w:rPr>
              <w:t>I – Written Composition</w:t>
            </w:r>
          </w:p>
        </w:tc>
        <w:tc>
          <w:tcPr>
            <w:tcW w:w="4320" w:type="dxa"/>
          </w:tcPr>
          <w:p w:rsidR="008C49DD" w:rsidRPr="00B369EA" w:rsidRDefault="008C49DD" w:rsidP="00856CAD">
            <w:pPr>
              <w:tabs>
                <w:tab w:val="left" w:pos="810"/>
              </w:tabs>
              <w:jc w:val="center"/>
              <w:rPr>
                <w:rFonts w:ascii="Arial Narrow" w:eastAsia="Calibri" w:hAnsi="Arial Narrow"/>
                <w:sz w:val="24"/>
                <w:szCs w:val="24"/>
              </w:rPr>
            </w:pPr>
            <w:r w:rsidRPr="00B369EA">
              <w:rPr>
                <w:rFonts w:ascii="Arial Narrow" w:hAnsi="Arial Narrow"/>
                <w:sz w:val="24"/>
                <w:szCs w:val="24"/>
              </w:rPr>
              <w:t>3 – 6</w:t>
            </w:r>
          </w:p>
        </w:tc>
      </w:tr>
      <w:tr w:rsidR="008C49DD" w:rsidRPr="00B369EA" w:rsidTr="00856CAD">
        <w:tc>
          <w:tcPr>
            <w:tcW w:w="7110" w:type="dxa"/>
          </w:tcPr>
          <w:p w:rsidR="008C49DD" w:rsidRPr="00B369EA" w:rsidRDefault="008C49DD" w:rsidP="00856CAD">
            <w:pPr>
              <w:tabs>
                <w:tab w:val="left" w:pos="810"/>
              </w:tabs>
              <w:rPr>
                <w:rFonts w:ascii="Arial Narrow" w:eastAsia="Calibri" w:hAnsi="Arial Narrow"/>
                <w:sz w:val="24"/>
                <w:szCs w:val="24"/>
              </w:rPr>
            </w:pPr>
            <w:r w:rsidRPr="00B369EA">
              <w:rPr>
                <w:rFonts w:ascii="Arial Narrow" w:hAnsi="Arial Narrow"/>
                <w:sz w:val="24"/>
                <w:szCs w:val="24"/>
              </w:rPr>
              <w:t>II – Humanities and Fine Arts</w:t>
            </w:r>
          </w:p>
        </w:tc>
        <w:tc>
          <w:tcPr>
            <w:tcW w:w="4320" w:type="dxa"/>
          </w:tcPr>
          <w:p w:rsidR="008C49DD" w:rsidRPr="00B369EA" w:rsidRDefault="008C49DD" w:rsidP="00856CAD">
            <w:pPr>
              <w:tabs>
                <w:tab w:val="left" w:pos="810"/>
              </w:tabs>
              <w:jc w:val="center"/>
              <w:rPr>
                <w:rFonts w:ascii="Arial Narrow" w:eastAsia="Calibri" w:hAnsi="Arial Narrow"/>
                <w:sz w:val="24"/>
                <w:szCs w:val="24"/>
              </w:rPr>
            </w:pPr>
            <w:r w:rsidRPr="00B369EA">
              <w:rPr>
                <w:rFonts w:ascii="Arial Narrow" w:eastAsia="Calibri" w:hAnsi="Arial Narrow"/>
                <w:sz w:val="24"/>
                <w:szCs w:val="24"/>
              </w:rPr>
              <w:t>0 - 6</w:t>
            </w:r>
          </w:p>
        </w:tc>
      </w:tr>
      <w:tr w:rsidR="008C49DD" w:rsidRPr="00B369EA" w:rsidTr="00856CAD">
        <w:tc>
          <w:tcPr>
            <w:tcW w:w="7110" w:type="dxa"/>
          </w:tcPr>
          <w:p w:rsidR="008C49DD" w:rsidRPr="00B369EA" w:rsidRDefault="008C49DD" w:rsidP="00856CAD">
            <w:pPr>
              <w:tabs>
                <w:tab w:val="left" w:pos="810"/>
              </w:tabs>
              <w:rPr>
                <w:rFonts w:ascii="Arial Narrow" w:eastAsia="Calibri" w:hAnsi="Arial Narrow"/>
                <w:sz w:val="24"/>
                <w:szCs w:val="24"/>
              </w:rPr>
            </w:pPr>
            <w:r w:rsidRPr="00B369EA">
              <w:rPr>
                <w:rFonts w:ascii="Arial Narrow" w:hAnsi="Arial Narrow"/>
                <w:sz w:val="24"/>
                <w:szCs w:val="24"/>
              </w:rPr>
              <w:t>III – Natural Sciences and Mathematics</w:t>
            </w:r>
          </w:p>
        </w:tc>
        <w:tc>
          <w:tcPr>
            <w:tcW w:w="4320" w:type="dxa"/>
          </w:tcPr>
          <w:p w:rsidR="008C49DD" w:rsidRPr="00B369EA" w:rsidRDefault="008C49DD" w:rsidP="00856CAD">
            <w:pPr>
              <w:tabs>
                <w:tab w:val="left" w:pos="810"/>
              </w:tabs>
              <w:jc w:val="center"/>
              <w:rPr>
                <w:rFonts w:ascii="Arial Narrow" w:eastAsia="Calibri" w:hAnsi="Arial Narrow"/>
                <w:sz w:val="24"/>
                <w:szCs w:val="24"/>
              </w:rPr>
            </w:pPr>
            <w:r w:rsidRPr="00B369EA">
              <w:rPr>
                <w:rFonts w:ascii="Arial Narrow" w:hAnsi="Arial Narrow"/>
                <w:sz w:val="24"/>
                <w:szCs w:val="24"/>
              </w:rPr>
              <w:t>3 - 7</w:t>
            </w:r>
          </w:p>
        </w:tc>
      </w:tr>
      <w:tr w:rsidR="008C49DD" w:rsidRPr="00B369EA" w:rsidTr="00856CAD">
        <w:tc>
          <w:tcPr>
            <w:tcW w:w="7110" w:type="dxa"/>
          </w:tcPr>
          <w:p w:rsidR="008C49DD" w:rsidRPr="00B369EA" w:rsidRDefault="008C49DD" w:rsidP="00856CAD">
            <w:pPr>
              <w:tabs>
                <w:tab w:val="left" w:pos="810"/>
              </w:tabs>
              <w:rPr>
                <w:rFonts w:ascii="Arial Narrow" w:eastAsia="Calibri" w:hAnsi="Arial Narrow"/>
                <w:sz w:val="24"/>
                <w:szCs w:val="24"/>
              </w:rPr>
            </w:pPr>
            <w:r w:rsidRPr="00B369EA">
              <w:rPr>
                <w:rFonts w:ascii="Arial Narrow" w:hAnsi="Arial Narrow"/>
                <w:sz w:val="24"/>
                <w:szCs w:val="24"/>
              </w:rPr>
              <w:t>IV – History, Social, and Behavioral Sciences</w:t>
            </w:r>
          </w:p>
        </w:tc>
        <w:tc>
          <w:tcPr>
            <w:tcW w:w="4320" w:type="dxa"/>
          </w:tcPr>
          <w:p w:rsidR="008C49DD" w:rsidRPr="00B369EA" w:rsidRDefault="008C49DD" w:rsidP="00856CAD">
            <w:pPr>
              <w:tabs>
                <w:tab w:val="left" w:pos="810"/>
              </w:tabs>
              <w:jc w:val="center"/>
              <w:rPr>
                <w:rFonts w:ascii="Arial Narrow" w:eastAsia="Calibri" w:hAnsi="Arial Narrow"/>
                <w:sz w:val="24"/>
                <w:szCs w:val="24"/>
              </w:rPr>
            </w:pPr>
            <w:r w:rsidRPr="00B369EA">
              <w:rPr>
                <w:rFonts w:ascii="Arial Narrow" w:hAnsi="Arial Narrow"/>
                <w:sz w:val="24"/>
                <w:szCs w:val="24"/>
              </w:rPr>
              <w:t>0</w:t>
            </w:r>
          </w:p>
        </w:tc>
      </w:tr>
      <w:tr w:rsidR="008C49DD" w:rsidRPr="00B369EA" w:rsidTr="00856CAD">
        <w:tc>
          <w:tcPr>
            <w:tcW w:w="7110" w:type="dxa"/>
          </w:tcPr>
          <w:p w:rsidR="008C49DD" w:rsidRPr="00B369EA" w:rsidRDefault="008C49DD" w:rsidP="00856CAD">
            <w:pPr>
              <w:tabs>
                <w:tab w:val="left" w:pos="810"/>
              </w:tabs>
              <w:rPr>
                <w:rFonts w:ascii="Arial Narrow" w:eastAsia="Calibri" w:hAnsi="Arial Narrow"/>
                <w:sz w:val="24"/>
                <w:szCs w:val="24"/>
              </w:rPr>
            </w:pPr>
            <w:r w:rsidRPr="00B369EA">
              <w:rPr>
                <w:rFonts w:ascii="Arial Narrow" w:hAnsi="Arial Narrow"/>
                <w:sz w:val="24"/>
                <w:szCs w:val="24"/>
              </w:rPr>
              <w:t>V – Pre-professional, Pre-major, and Elective Courses</w:t>
            </w:r>
          </w:p>
        </w:tc>
        <w:tc>
          <w:tcPr>
            <w:tcW w:w="4320" w:type="dxa"/>
          </w:tcPr>
          <w:p w:rsidR="008C49DD" w:rsidRPr="00B369EA" w:rsidRDefault="008C49DD" w:rsidP="00856CAD">
            <w:pPr>
              <w:tabs>
                <w:tab w:val="left" w:pos="810"/>
              </w:tabs>
              <w:jc w:val="center"/>
              <w:rPr>
                <w:rFonts w:ascii="Arial Narrow" w:eastAsia="Calibri" w:hAnsi="Arial Narrow"/>
                <w:sz w:val="24"/>
                <w:szCs w:val="24"/>
              </w:rPr>
            </w:pPr>
            <w:r w:rsidRPr="00B369EA">
              <w:rPr>
                <w:rFonts w:ascii="Arial Narrow" w:eastAsia="Calibri" w:hAnsi="Arial Narrow"/>
                <w:sz w:val="24"/>
                <w:szCs w:val="24"/>
              </w:rPr>
              <w:t>11-54</w:t>
            </w:r>
          </w:p>
        </w:tc>
      </w:tr>
      <w:tr w:rsidR="008C49DD" w:rsidRPr="00B369EA" w:rsidTr="00856CAD">
        <w:tc>
          <w:tcPr>
            <w:tcW w:w="7110" w:type="dxa"/>
          </w:tcPr>
          <w:p w:rsidR="008C49DD" w:rsidRPr="00B369EA" w:rsidRDefault="008C49DD" w:rsidP="00856CAD">
            <w:pPr>
              <w:tabs>
                <w:tab w:val="left" w:pos="810"/>
              </w:tabs>
              <w:rPr>
                <w:rFonts w:ascii="Arial Narrow" w:eastAsia="Calibri" w:hAnsi="Arial Narrow"/>
                <w:sz w:val="24"/>
                <w:szCs w:val="24"/>
              </w:rPr>
            </w:pPr>
            <w:r w:rsidRPr="00B369EA">
              <w:rPr>
                <w:rFonts w:ascii="Arial Narrow" w:hAnsi="Arial Narrow"/>
                <w:sz w:val="24"/>
                <w:szCs w:val="24"/>
              </w:rPr>
              <w:t>Total Semester Hours</w:t>
            </w:r>
          </w:p>
        </w:tc>
        <w:tc>
          <w:tcPr>
            <w:tcW w:w="4320" w:type="dxa"/>
          </w:tcPr>
          <w:p w:rsidR="008C49DD" w:rsidRPr="00B369EA" w:rsidRDefault="008C49DD" w:rsidP="00856CAD">
            <w:pPr>
              <w:tabs>
                <w:tab w:val="left" w:pos="810"/>
              </w:tabs>
              <w:jc w:val="center"/>
              <w:rPr>
                <w:rFonts w:ascii="Arial Narrow" w:eastAsia="Calibri" w:hAnsi="Arial Narrow"/>
                <w:b/>
                <w:sz w:val="24"/>
                <w:szCs w:val="24"/>
              </w:rPr>
            </w:pPr>
            <w:r w:rsidRPr="00B369EA">
              <w:rPr>
                <w:rFonts w:ascii="Arial Narrow" w:hAnsi="Arial Narrow"/>
                <w:b/>
                <w:bCs/>
                <w:sz w:val="24"/>
                <w:szCs w:val="24"/>
              </w:rPr>
              <w:t>30 - 60</w:t>
            </w:r>
          </w:p>
        </w:tc>
      </w:tr>
    </w:tbl>
    <w:p w:rsidR="008C49DD" w:rsidRPr="00B369EA" w:rsidRDefault="008C49DD" w:rsidP="008C49DD">
      <w:pPr>
        <w:tabs>
          <w:tab w:val="left" w:pos="810"/>
        </w:tabs>
        <w:rPr>
          <w:rFonts w:ascii="Arial Narrow" w:eastAsia="Calibri" w:hAnsi="Arial Narrow"/>
          <w:sz w:val="24"/>
          <w:szCs w:val="24"/>
        </w:rPr>
      </w:pPr>
    </w:p>
    <w:p w:rsidR="008C49DD" w:rsidRPr="00B369EA" w:rsidRDefault="008C49DD" w:rsidP="008C49DD">
      <w:pPr>
        <w:rPr>
          <w:rFonts w:ascii="Arial Narrow" w:hAnsi="Arial Narrow"/>
          <w:bCs/>
          <w:sz w:val="24"/>
          <w:szCs w:val="24"/>
          <w:u w:val="single"/>
        </w:rPr>
      </w:pPr>
    </w:p>
    <w:p w:rsidR="008C49DD" w:rsidRPr="00B369EA" w:rsidRDefault="008C49DD" w:rsidP="008C49DD">
      <w:pPr>
        <w:rPr>
          <w:rFonts w:ascii="Arial Narrow" w:hAnsi="Arial Narrow"/>
          <w:bCs/>
          <w:sz w:val="24"/>
          <w:szCs w:val="24"/>
          <w:u w:val="single"/>
        </w:rPr>
      </w:pPr>
    </w:p>
    <w:p w:rsidR="008C49DD" w:rsidRPr="00B369EA" w:rsidRDefault="008C49DD" w:rsidP="008C49DD">
      <w:pPr>
        <w:rPr>
          <w:rFonts w:ascii="Arial Narrow" w:hAnsi="Arial Narrow"/>
          <w:bCs/>
          <w:sz w:val="24"/>
          <w:szCs w:val="24"/>
          <w:u w:val="single"/>
        </w:rPr>
      </w:pPr>
      <w:r w:rsidRPr="00B369EA">
        <w:rPr>
          <w:rFonts w:ascii="Arial Narrow" w:hAnsi="Arial Narrow"/>
          <w:bCs/>
          <w:sz w:val="24"/>
          <w:szCs w:val="24"/>
          <w:u w:val="single"/>
        </w:rPr>
        <w:t>Short-Term Certificate Programs</w:t>
      </w:r>
    </w:p>
    <w:p w:rsidR="008C49DD" w:rsidRPr="00B369EA" w:rsidRDefault="008C49DD" w:rsidP="008C49DD">
      <w:pPr>
        <w:ind w:firstLine="720"/>
        <w:rPr>
          <w:rFonts w:ascii="Arial Narrow" w:eastAsia="Calibri" w:hAnsi="Arial Narrow"/>
          <w:b/>
          <w:sz w:val="24"/>
          <w:szCs w:val="24"/>
        </w:rPr>
      </w:pPr>
    </w:p>
    <w:p w:rsidR="008C49DD" w:rsidRPr="00B369EA" w:rsidRDefault="008C49DD" w:rsidP="008C49DD">
      <w:pPr>
        <w:rPr>
          <w:rFonts w:ascii="Arial Narrow" w:hAnsi="Arial Narrow"/>
          <w:sz w:val="24"/>
          <w:szCs w:val="24"/>
        </w:rPr>
      </w:pPr>
      <w:r w:rsidRPr="00B369EA">
        <w:rPr>
          <w:rFonts w:ascii="Arial Narrow" w:hAnsi="Arial Narrow"/>
          <w:sz w:val="24"/>
          <w:szCs w:val="24"/>
        </w:rPr>
        <w:t>Short-term certificate programs must be a minimum of nine (9) semester credit hours in length and a maximum of 29 semester credit hours.</w:t>
      </w:r>
    </w:p>
    <w:p w:rsidR="008C49DD" w:rsidRPr="00B369EA" w:rsidRDefault="008C49DD" w:rsidP="008C49DD">
      <w:pPr>
        <w:ind w:firstLine="720"/>
        <w:rPr>
          <w:rFonts w:ascii="Arial Narrow" w:eastAsia="Calibri" w:hAnsi="Arial Narrow"/>
          <w:b/>
          <w:sz w:val="24"/>
          <w:szCs w:val="24"/>
        </w:rPr>
      </w:pPr>
    </w:p>
    <w:p w:rsidR="008C49DD" w:rsidRPr="00B369EA" w:rsidRDefault="008C49DD" w:rsidP="008C49DD">
      <w:pPr>
        <w:ind w:firstLine="720"/>
        <w:rPr>
          <w:rFonts w:ascii="Arial Narrow" w:eastAsia="Calibri" w:hAnsi="Arial Narrow"/>
          <w:sz w:val="24"/>
          <w:szCs w:val="24"/>
        </w:rPr>
      </w:pPr>
      <w:r w:rsidRPr="00B369EA">
        <w:rPr>
          <w:rFonts w:ascii="Arial Narrow" w:hAnsi="Arial Narrow"/>
          <w:b/>
          <w:sz w:val="24"/>
          <w:szCs w:val="24"/>
        </w:rPr>
        <w:t>Program Length: Short-Term Certificate</w:t>
      </w:r>
    </w:p>
    <w:tbl>
      <w:tblPr>
        <w:tblStyle w:val="TableGridLight1"/>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3545"/>
      </w:tblGrid>
      <w:tr w:rsidR="008C49DD" w:rsidRPr="00B369EA" w:rsidTr="00856CAD">
        <w:tc>
          <w:tcPr>
            <w:tcW w:w="6570" w:type="dxa"/>
            <w:shd w:val="clear" w:color="auto" w:fill="C00000"/>
          </w:tcPr>
          <w:p w:rsidR="008C49DD" w:rsidRPr="00B369EA" w:rsidRDefault="008C49DD" w:rsidP="00856CAD">
            <w:pPr>
              <w:jc w:val="center"/>
              <w:rPr>
                <w:rFonts w:ascii="Arial Narrow" w:eastAsia="Calibri" w:hAnsi="Arial Narrow"/>
                <w:b/>
                <w:sz w:val="24"/>
                <w:szCs w:val="24"/>
              </w:rPr>
            </w:pPr>
            <w:r w:rsidRPr="00B369EA">
              <w:rPr>
                <w:rFonts w:ascii="Arial Narrow" w:hAnsi="Arial Narrow"/>
                <w:b/>
                <w:bCs/>
                <w:sz w:val="24"/>
                <w:szCs w:val="24"/>
              </w:rPr>
              <w:t>Area</w:t>
            </w:r>
          </w:p>
        </w:tc>
        <w:tc>
          <w:tcPr>
            <w:tcW w:w="4590" w:type="dxa"/>
            <w:shd w:val="clear" w:color="auto" w:fill="C00000"/>
          </w:tcPr>
          <w:p w:rsidR="008C49DD" w:rsidRPr="00B369EA" w:rsidRDefault="008C49DD" w:rsidP="00856CAD">
            <w:pPr>
              <w:jc w:val="center"/>
              <w:rPr>
                <w:rFonts w:ascii="Arial Narrow" w:eastAsia="Calibri" w:hAnsi="Arial Narrow"/>
                <w:b/>
                <w:sz w:val="24"/>
                <w:szCs w:val="24"/>
              </w:rPr>
            </w:pPr>
            <w:r w:rsidRPr="00B369EA">
              <w:rPr>
                <w:rFonts w:ascii="Arial Narrow" w:hAnsi="Arial Narrow"/>
                <w:b/>
                <w:bCs/>
                <w:sz w:val="24"/>
                <w:szCs w:val="24"/>
              </w:rPr>
              <w:t>Required Semester Hours</w:t>
            </w:r>
          </w:p>
        </w:tc>
      </w:tr>
      <w:tr w:rsidR="008C49DD" w:rsidRPr="00B369EA" w:rsidTr="00856CAD">
        <w:tc>
          <w:tcPr>
            <w:tcW w:w="6570"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I – Written Composition</w:t>
            </w:r>
          </w:p>
        </w:tc>
        <w:tc>
          <w:tcPr>
            <w:tcW w:w="459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0 – 3</w:t>
            </w:r>
          </w:p>
        </w:tc>
      </w:tr>
      <w:tr w:rsidR="008C49DD" w:rsidRPr="00B369EA" w:rsidTr="00856CAD">
        <w:tc>
          <w:tcPr>
            <w:tcW w:w="6570"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II – Humanities and Fine Arts</w:t>
            </w:r>
          </w:p>
        </w:tc>
        <w:tc>
          <w:tcPr>
            <w:tcW w:w="459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0</w:t>
            </w:r>
          </w:p>
        </w:tc>
      </w:tr>
      <w:tr w:rsidR="008C49DD" w:rsidRPr="00B369EA" w:rsidTr="00856CAD">
        <w:tc>
          <w:tcPr>
            <w:tcW w:w="6570"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III – Natural Sciences and Mathematics</w:t>
            </w:r>
          </w:p>
        </w:tc>
        <w:tc>
          <w:tcPr>
            <w:tcW w:w="459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0 – 3</w:t>
            </w:r>
          </w:p>
        </w:tc>
      </w:tr>
      <w:tr w:rsidR="008C49DD" w:rsidRPr="00B369EA" w:rsidTr="00856CAD">
        <w:tc>
          <w:tcPr>
            <w:tcW w:w="6570"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IV – History, Social, and Behavioral Sciences</w:t>
            </w:r>
          </w:p>
        </w:tc>
        <w:tc>
          <w:tcPr>
            <w:tcW w:w="459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0</w:t>
            </w:r>
          </w:p>
        </w:tc>
      </w:tr>
      <w:tr w:rsidR="008C49DD" w:rsidRPr="00B369EA" w:rsidTr="00856CAD">
        <w:tc>
          <w:tcPr>
            <w:tcW w:w="6570"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V – Pre-professional, Pre-major, and Elective Courses</w:t>
            </w:r>
          </w:p>
        </w:tc>
        <w:tc>
          <w:tcPr>
            <w:tcW w:w="4590" w:type="dxa"/>
          </w:tcPr>
          <w:p w:rsidR="008C49DD" w:rsidRPr="00B369EA" w:rsidRDefault="008C49DD" w:rsidP="00856CAD">
            <w:pPr>
              <w:jc w:val="center"/>
              <w:rPr>
                <w:rFonts w:ascii="Arial Narrow" w:eastAsia="Calibri" w:hAnsi="Arial Narrow"/>
                <w:sz w:val="24"/>
                <w:szCs w:val="24"/>
              </w:rPr>
            </w:pPr>
            <w:r w:rsidRPr="00B369EA">
              <w:rPr>
                <w:rFonts w:ascii="Arial Narrow" w:hAnsi="Arial Narrow"/>
                <w:sz w:val="24"/>
                <w:szCs w:val="24"/>
              </w:rPr>
              <w:t>9 – 29</w:t>
            </w:r>
          </w:p>
        </w:tc>
      </w:tr>
      <w:tr w:rsidR="008C49DD" w:rsidRPr="00B369EA" w:rsidTr="00856CAD">
        <w:tc>
          <w:tcPr>
            <w:tcW w:w="6570" w:type="dxa"/>
          </w:tcPr>
          <w:p w:rsidR="008C49DD" w:rsidRPr="00B369EA" w:rsidRDefault="008C49DD" w:rsidP="00856CAD">
            <w:pPr>
              <w:rPr>
                <w:rFonts w:ascii="Arial Narrow" w:eastAsia="Calibri" w:hAnsi="Arial Narrow"/>
                <w:sz w:val="24"/>
                <w:szCs w:val="24"/>
              </w:rPr>
            </w:pPr>
            <w:r w:rsidRPr="00B369EA">
              <w:rPr>
                <w:rFonts w:ascii="Arial Narrow" w:hAnsi="Arial Narrow"/>
                <w:sz w:val="24"/>
                <w:szCs w:val="24"/>
              </w:rPr>
              <w:t>Total Semester Hours</w:t>
            </w:r>
          </w:p>
        </w:tc>
        <w:tc>
          <w:tcPr>
            <w:tcW w:w="4590" w:type="dxa"/>
          </w:tcPr>
          <w:p w:rsidR="008C49DD" w:rsidRPr="00B369EA" w:rsidRDefault="008C49DD" w:rsidP="00856CAD">
            <w:pPr>
              <w:jc w:val="center"/>
              <w:rPr>
                <w:rFonts w:ascii="Arial Narrow" w:eastAsia="Calibri" w:hAnsi="Arial Narrow"/>
                <w:b/>
                <w:sz w:val="24"/>
                <w:szCs w:val="24"/>
              </w:rPr>
            </w:pPr>
            <w:r w:rsidRPr="00B369EA">
              <w:rPr>
                <w:rFonts w:ascii="Arial Narrow" w:hAnsi="Arial Narrow"/>
                <w:b/>
                <w:bCs/>
                <w:sz w:val="24"/>
                <w:szCs w:val="24"/>
              </w:rPr>
              <w:t>9 - 29</w:t>
            </w:r>
          </w:p>
        </w:tc>
      </w:tr>
    </w:tbl>
    <w:p w:rsidR="008C49DD" w:rsidRPr="00B369EA" w:rsidRDefault="008C49DD" w:rsidP="008C49DD">
      <w:pPr>
        <w:rPr>
          <w:rFonts w:ascii="Arial Narrow" w:hAnsi="Arial Narrow"/>
          <w:sz w:val="24"/>
          <w:szCs w:val="24"/>
        </w:rPr>
      </w:pPr>
    </w:p>
    <w:p w:rsidR="00D32CA2" w:rsidRPr="00B369EA" w:rsidRDefault="00D32CA2">
      <w:pPr>
        <w:rPr>
          <w:rFonts w:ascii="Arial Narrow" w:hAnsi="Arial Narrow"/>
          <w:sz w:val="24"/>
          <w:szCs w:val="24"/>
        </w:rPr>
      </w:pPr>
    </w:p>
    <w:sectPr w:rsidR="00D32CA2" w:rsidRPr="00B369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77D" w:rsidRDefault="0014277D" w:rsidP="00B369EA">
      <w:r>
        <w:separator/>
      </w:r>
    </w:p>
  </w:endnote>
  <w:endnote w:type="continuationSeparator" w:id="0">
    <w:p w:rsidR="0014277D" w:rsidRDefault="0014277D" w:rsidP="00B3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C3" w:rsidRDefault="00994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C3" w:rsidRDefault="00994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C3" w:rsidRDefault="0099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77D" w:rsidRDefault="0014277D" w:rsidP="00B369EA">
      <w:r>
        <w:separator/>
      </w:r>
    </w:p>
  </w:footnote>
  <w:footnote w:type="continuationSeparator" w:id="0">
    <w:p w:rsidR="0014277D" w:rsidRDefault="0014277D" w:rsidP="00B3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C3" w:rsidRDefault="00994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9EA" w:rsidRPr="00482549" w:rsidRDefault="00B369EA" w:rsidP="00B369EA">
    <w:pPr>
      <w:tabs>
        <w:tab w:val="right" w:pos="9360"/>
      </w:tabs>
      <w:rPr>
        <w:rFonts w:ascii="Arial Narrow" w:hAnsi="Arial Narrow"/>
        <w:b/>
        <w:i/>
        <w:sz w:val="20"/>
      </w:rPr>
    </w:pPr>
    <w:r w:rsidRPr="00482549">
      <w:rPr>
        <w:rFonts w:ascii="Arial Narrow" w:hAnsi="Arial Narrow"/>
        <w:b/>
        <w:sz w:val="20"/>
      </w:rPr>
      <w:tab/>
    </w:r>
    <w:r w:rsidRPr="00482549">
      <w:rPr>
        <w:rFonts w:ascii="Arial Narrow" w:hAnsi="Arial Narrow"/>
        <w:b/>
        <w:i/>
        <w:sz w:val="20"/>
      </w:rPr>
      <w:t xml:space="preserve">Revised </w:t>
    </w:r>
    <w:r w:rsidR="006C49DA">
      <w:rPr>
        <w:rFonts w:ascii="Arial Narrow" w:hAnsi="Arial Narrow"/>
        <w:b/>
        <w:i/>
        <w:sz w:val="20"/>
      </w:rPr>
      <w:t>3/2021</w:t>
    </w:r>
  </w:p>
  <w:p w:rsidR="00B369EA" w:rsidRPr="00482549" w:rsidRDefault="00B369EA" w:rsidP="00B369EA">
    <w:pPr>
      <w:rPr>
        <w:rFonts w:ascii="Arial Narrow" w:hAnsi="Arial Narrow"/>
        <w:b/>
        <w:sz w:val="20"/>
      </w:rPr>
    </w:pPr>
  </w:p>
  <w:p w:rsidR="00B369EA" w:rsidRPr="00482549" w:rsidRDefault="00B369EA" w:rsidP="00B369EA">
    <w:pPr>
      <w:tabs>
        <w:tab w:val="right" w:pos="9360"/>
      </w:tabs>
      <w:rPr>
        <w:rFonts w:ascii="Arial Narrow" w:hAnsi="Arial Narrow"/>
        <w:b/>
        <w:sz w:val="20"/>
      </w:rPr>
    </w:pPr>
    <w:r w:rsidRPr="00482549">
      <w:rPr>
        <w:rFonts w:ascii="Arial Narrow" w:hAnsi="Arial Narrow"/>
        <w:b/>
        <w:sz w:val="20"/>
      </w:rPr>
      <w:t xml:space="preserve">SECTION:  </w:t>
    </w:r>
    <w:r>
      <w:rPr>
        <w:rFonts w:ascii="Arial Narrow" w:hAnsi="Arial Narrow"/>
        <w:b/>
        <w:sz w:val="20"/>
      </w:rPr>
      <w:t xml:space="preserve">Instructional </w:t>
    </w:r>
    <w:r w:rsidRPr="00482549">
      <w:rPr>
        <w:rFonts w:ascii="Arial Narrow" w:hAnsi="Arial Narrow"/>
        <w:b/>
        <w:sz w:val="20"/>
      </w:rPr>
      <w:t xml:space="preserve"> </w:t>
    </w:r>
    <w:r w:rsidRPr="00482549">
      <w:rPr>
        <w:rFonts w:ascii="Arial Narrow" w:hAnsi="Arial Narrow"/>
        <w:b/>
        <w:sz w:val="20"/>
      </w:rPr>
      <w:tab/>
      <w:t xml:space="preserve">NUMBER:  </w:t>
    </w:r>
    <w:r>
      <w:rPr>
        <w:rFonts w:ascii="Arial Narrow" w:hAnsi="Arial Narrow"/>
        <w:b/>
        <w:sz w:val="20"/>
      </w:rPr>
      <w:t>J/1.10</w:t>
    </w:r>
    <w:r w:rsidR="006C49DA">
      <w:rPr>
        <w:rFonts w:ascii="Arial Narrow" w:hAnsi="Arial Narrow"/>
        <w:b/>
        <w:sz w:val="20"/>
      </w:rPr>
      <w:t>.1</w:t>
    </w:r>
  </w:p>
  <w:p w:rsidR="00B369EA" w:rsidRPr="00482549" w:rsidRDefault="00B369EA" w:rsidP="00B369EA">
    <w:pPr>
      <w:rPr>
        <w:rFonts w:ascii="Arial Narrow" w:hAnsi="Arial Narrow"/>
        <w:b/>
        <w:sz w:val="20"/>
      </w:rPr>
    </w:pPr>
    <w:r w:rsidRPr="00482549">
      <w:rPr>
        <w:rFonts w:ascii="Arial Narrow" w:hAnsi="Arial Narrow"/>
        <w:b/>
        <w:sz w:val="20"/>
      </w:rPr>
      <w:t>SUBJECT:</w:t>
    </w:r>
    <w:r w:rsidR="006C49DA">
      <w:rPr>
        <w:rFonts w:ascii="Arial Narrow" w:hAnsi="Arial Narrow"/>
        <w:b/>
        <w:sz w:val="20"/>
      </w:rPr>
      <w:t xml:space="preserve"> </w:t>
    </w:r>
    <w:r>
      <w:rPr>
        <w:rFonts w:ascii="Arial Narrow" w:hAnsi="Arial Narrow"/>
        <w:b/>
        <w:sz w:val="20"/>
      </w:rPr>
      <w:t>Requirements for Degrees and Certificates</w:t>
    </w:r>
    <w:r w:rsidRPr="00482549">
      <w:rPr>
        <w:rFonts w:ascii="Arial Narrow" w:hAnsi="Arial Narrow"/>
        <w:b/>
        <w:sz w:val="20"/>
      </w:rPr>
      <w:tab/>
    </w:r>
  </w:p>
  <w:p w:rsidR="00B369EA" w:rsidRPr="00482549" w:rsidRDefault="00B369EA" w:rsidP="00B369EA">
    <w:pPr>
      <w:rPr>
        <w:rFonts w:ascii="Arial Narrow" w:hAnsi="Arial Narrow"/>
        <w:b/>
        <w:sz w:val="20"/>
      </w:rPr>
    </w:pPr>
    <w:r w:rsidRPr="00482549">
      <w:rPr>
        <w:rFonts w:ascii="Arial Narrow" w:hAnsi="Arial Narrow"/>
        <w:b/>
        <w:sz w:val="20"/>
      </w:rPr>
      <w:t>SOURCE REFERENCE:</w:t>
    </w:r>
    <w:r w:rsidR="009940C3">
      <w:rPr>
        <w:rFonts w:ascii="Arial Narrow" w:hAnsi="Arial Narrow"/>
        <w:b/>
        <w:sz w:val="20"/>
      </w:rPr>
      <w:t xml:space="preserve"> GSCC Internal </w:t>
    </w:r>
    <w:r w:rsidR="009940C3">
      <w:rPr>
        <w:rFonts w:ascii="Arial Narrow" w:hAnsi="Arial Narrow"/>
        <w:b/>
        <w:sz w:val="20"/>
      </w:rPr>
      <w:t>Policy</w:t>
    </w:r>
    <w:bookmarkStart w:id="0" w:name="_GoBack"/>
    <w:bookmarkEnd w:id="0"/>
  </w:p>
  <w:p w:rsidR="00B369EA" w:rsidRPr="007735D2" w:rsidRDefault="00B369EA" w:rsidP="00B369EA">
    <w:pPr>
      <w:pStyle w:val="NoSpacing"/>
      <w:tabs>
        <w:tab w:val="right" w:leader="underscore" w:pos="9360"/>
      </w:tabs>
      <w:rPr>
        <w:rFonts w:ascii="Arial Narrow" w:hAnsi="Arial Narrow"/>
        <w:b/>
        <w:sz w:val="20"/>
      </w:rPr>
    </w:pPr>
    <w:r>
      <w:rPr>
        <w:rFonts w:ascii="Arial Narrow" w:hAnsi="Arial Narrow"/>
        <w:b/>
        <w:sz w:val="20"/>
      </w:rPr>
      <w:tab/>
    </w:r>
  </w:p>
  <w:p w:rsidR="00B369EA" w:rsidRDefault="00B36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C3" w:rsidRDefault="00994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D08F2"/>
    <w:multiLevelType w:val="hybridMultilevel"/>
    <w:tmpl w:val="AAEA4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DD"/>
    <w:rsid w:val="0014277D"/>
    <w:rsid w:val="006C49DA"/>
    <w:rsid w:val="008C49DD"/>
    <w:rsid w:val="009940C3"/>
    <w:rsid w:val="00AD15FA"/>
    <w:rsid w:val="00B369EA"/>
    <w:rsid w:val="00B96E19"/>
    <w:rsid w:val="00D32CA2"/>
    <w:rsid w:val="00E4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12E7"/>
  <w15:chartTrackingRefBased/>
  <w15:docId w15:val="{77F863D0-A6B2-474F-844B-2937E37A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9DD"/>
    <w:pPr>
      <w:spacing w:after="0" w:line="240" w:lineRule="auto"/>
    </w:pPr>
    <w:rPr>
      <w:rFonts w:ascii="Arial" w:eastAsiaTheme="minorEastAsia" w:hAnsi="Arial" w:cs="Times New Roman"/>
      <w:sz w:val="18"/>
      <w:szCs w:val="18"/>
    </w:rPr>
  </w:style>
  <w:style w:type="paragraph" w:styleId="Heading3">
    <w:name w:val="heading 3"/>
    <w:basedOn w:val="Normal"/>
    <w:next w:val="NoSpacing"/>
    <w:link w:val="Heading3Char"/>
    <w:autoRedefine/>
    <w:uiPriority w:val="9"/>
    <w:qFormat/>
    <w:rsid w:val="00B369EA"/>
    <w:pPr>
      <w:tabs>
        <w:tab w:val="left" w:pos="450"/>
        <w:tab w:val="left" w:pos="3393"/>
      </w:tabs>
      <w:jc w:val="center"/>
      <w:outlineLvl w:val="2"/>
    </w:pPr>
    <w:rPr>
      <w:rFonts w:ascii="Arial Narrow" w:eastAsiaTheme="minorHAnsi" w:hAnsi="Arial Narrow" w:cs="Arial"/>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D15FA"/>
    <w:rPr>
      <w:rFonts w:ascii="Arial Rounded MT Bold" w:eastAsiaTheme="majorEastAsia" w:hAnsi="Arial Rounded MT Bold" w:cstheme="majorBidi"/>
      <w:sz w:val="20"/>
      <w:szCs w:val="20"/>
    </w:rPr>
  </w:style>
  <w:style w:type="paragraph" w:styleId="EnvelopeAddress">
    <w:name w:val="envelope address"/>
    <w:basedOn w:val="Normal"/>
    <w:uiPriority w:val="99"/>
    <w:semiHidden/>
    <w:unhideWhenUsed/>
    <w:rsid w:val="00AD15FA"/>
    <w:pPr>
      <w:framePr w:w="7920" w:h="1980" w:hRule="exact" w:hSpace="180" w:wrap="auto" w:hAnchor="page" w:xAlign="center" w:yAlign="bottom"/>
      <w:ind w:left="2880"/>
    </w:pPr>
    <w:rPr>
      <w:rFonts w:ascii="Arial Rounded MT Bold" w:eastAsiaTheme="majorEastAsia" w:hAnsi="Arial Rounded MT Bold" w:cstheme="majorBidi"/>
      <w:sz w:val="24"/>
      <w:szCs w:val="24"/>
    </w:rPr>
  </w:style>
  <w:style w:type="character" w:customStyle="1" w:styleId="Heading3Char">
    <w:name w:val="Heading 3 Char"/>
    <w:basedOn w:val="DefaultParagraphFont"/>
    <w:link w:val="Heading3"/>
    <w:uiPriority w:val="9"/>
    <w:rsid w:val="00B369EA"/>
    <w:rPr>
      <w:rFonts w:ascii="Arial Narrow" w:hAnsi="Arial Narrow" w:cs="Arial"/>
      <w:b/>
      <w:bCs/>
      <w:sz w:val="32"/>
      <w:szCs w:val="24"/>
      <w:u w:val="single"/>
    </w:rPr>
  </w:style>
  <w:style w:type="paragraph" w:styleId="ListParagraph">
    <w:name w:val="List Paragraph"/>
    <w:basedOn w:val="Normal"/>
    <w:uiPriority w:val="34"/>
    <w:qFormat/>
    <w:rsid w:val="008C49DD"/>
    <w:pPr>
      <w:ind w:left="720"/>
      <w:contextualSpacing/>
    </w:pPr>
    <w:rPr>
      <w:rFonts w:eastAsiaTheme="minorHAnsi" w:cs="Arial"/>
      <w:sz w:val="24"/>
      <w:szCs w:val="22"/>
    </w:rPr>
  </w:style>
  <w:style w:type="table" w:customStyle="1" w:styleId="TableGridLight1">
    <w:name w:val="Table Grid Light1"/>
    <w:basedOn w:val="TableNormal"/>
    <w:uiPriority w:val="40"/>
    <w:rsid w:val="008C49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8C49DD"/>
    <w:pPr>
      <w:spacing w:after="0" w:line="240" w:lineRule="auto"/>
    </w:pPr>
    <w:rPr>
      <w:rFonts w:ascii="Arial" w:eastAsiaTheme="minorEastAsia" w:hAnsi="Arial" w:cs="Times New Roman"/>
      <w:sz w:val="18"/>
      <w:szCs w:val="18"/>
    </w:rPr>
  </w:style>
  <w:style w:type="paragraph" w:styleId="Header">
    <w:name w:val="header"/>
    <w:basedOn w:val="Normal"/>
    <w:link w:val="HeaderChar"/>
    <w:uiPriority w:val="99"/>
    <w:unhideWhenUsed/>
    <w:rsid w:val="00B369EA"/>
    <w:pPr>
      <w:tabs>
        <w:tab w:val="center" w:pos="4680"/>
        <w:tab w:val="right" w:pos="9360"/>
      </w:tabs>
    </w:pPr>
  </w:style>
  <w:style w:type="character" w:customStyle="1" w:styleId="HeaderChar">
    <w:name w:val="Header Char"/>
    <w:basedOn w:val="DefaultParagraphFont"/>
    <w:link w:val="Header"/>
    <w:uiPriority w:val="99"/>
    <w:rsid w:val="00B369EA"/>
    <w:rPr>
      <w:rFonts w:ascii="Arial" w:eastAsiaTheme="minorEastAsia" w:hAnsi="Arial" w:cs="Times New Roman"/>
      <w:sz w:val="18"/>
      <w:szCs w:val="18"/>
    </w:rPr>
  </w:style>
  <w:style w:type="paragraph" w:styleId="Footer">
    <w:name w:val="footer"/>
    <w:basedOn w:val="Normal"/>
    <w:link w:val="FooterChar"/>
    <w:uiPriority w:val="99"/>
    <w:unhideWhenUsed/>
    <w:rsid w:val="00B369EA"/>
    <w:pPr>
      <w:tabs>
        <w:tab w:val="center" w:pos="4680"/>
        <w:tab w:val="right" w:pos="9360"/>
      </w:tabs>
    </w:pPr>
  </w:style>
  <w:style w:type="character" w:customStyle="1" w:styleId="FooterChar">
    <w:name w:val="Footer Char"/>
    <w:basedOn w:val="DefaultParagraphFont"/>
    <w:link w:val="Footer"/>
    <w:uiPriority w:val="99"/>
    <w:rsid w:val="00B369EA"/>
    <w:rPr>
      <w:rFonts w:ascii="Arial" w:eastAsiaTheme="minorEastAsia"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EDBFB-D66D-4A6E-8137-4316F68D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 Morgan</dc:creator>
  <cp:keywords/>
  <dc:description/>
  <cp:lastModifiedBy>Jennifer Bright</cp:lastModifiedBy>
  <cp:revision>6</cp:revision>
  <cp:lastPrinted>2017-09-20T21:45:00Z</cp:lastPrinted>
  <dcterms:created xsi:type="dcterms:W3CDTF">2017-09-15T15:10:00Z</dcterms:created>
  <dcterms:modified xsi:type="dcterms:W3CDTF">2021-06-06T10:59:00Z</dcterms:modified>
</cp:coreProperties>
</file>