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15" w:rsidRPr="006938BE" w:rsidRDefault="00425E15" w:rsidP="00425E15">
      <w:pPr>
        <w:keepNext/>
        <w:keepLines/>
        <w:spacing w:after="0" w:line="240" w:lineRule="auto"/>
        <w:jc w:val="center"/>
        <w:outlineLvl w:val="0"/>
        <w:rPr>
          <w:rFonts w:ascii="Arial Narrow" w:eastAsia="Arial" w:hAnsi="Arial Narrow" w:cs="Arial"/>
          <w:b/>
          <w:color w:val="000000"/>
          <w:sz w:val="32"/>
          <w:szCs w:val="24"/>
        </w:rPr>
      </w:pPr>
      <w:r w:rsidRPr="006938BE">
        <w:rPr>
          <w:rFonts w:ascii="Arial Narrow" w:eastAsia="Arial" w:hAnsi="Arial Narrow" w:cs="Arial"/>
          <w:b/>
          <w:color w:val="000000"/>
          <w:sz w:val="32"/>
          <w:szCs w:val="24"/>
        </w:rPr>
        <w:t>Fair Use Policy</w:t>
      </w:r>
    </w:p>
    <w:p w:rsidR="00425E15" w:rsidRDefault="00425E15" w:rsidP="00425E15">
      <w:pPr>
        <w:keepNext/>
        <w:keepLines/>
        <w:spacing w:after="0" w:line="240" w:lineRule="auto"/>
        <w:jc w:val="center"/>
        <w:outlineLvl w:val="0"/>
        <w:rPr>
          <w:rFonts w:ascii="Arial Narrow" w:eastAsia="Arial" w:hAnsi="Arial Narrow" w:cs="Arial"/>
          <w:b/>
          <w:color w:val="000000"/>
          <w:sz w:val="28"/>
          <w:szCs w:val="24"/>
        </w:rPr>
      </w:pPr>
    </w:p>
    <w:p w:rsidR="00425E15" w:rsidRPr="00425E15" w:rsidRDefault="00425E15" w:rsidP="006938BE">
      <w:pPr>
        <w:spacing w:after="0" w:line="240" w:lineRule="auto"/>
        <w:jc w:val="center"/>
        <w:rPr>
          <w:rFonts w:ascii="Arial Narrow" w:eastAsia="Arial" w:hAnsi="Arial Narrow" w:cs="Arial"/>
          <w:color w:val="000000"/>
          <w:sz w:val="24"/>
          <w:szCs w:val="24"/>
        </w:rPr>
      </w:pPr>
      <w:r w:rsidRPr="006938BE">
        <w:rPr>
          <w:rFonts w:ascii="Arial Narrow" w:eastAsia="Arial" w:hAnsi="Arial Narrow" w:cs="Arial"/>
          <w:b/>
          <w:color w:val="000000"/>
          <w:sz w:val="28"/>
          <w:szCs w:val="24"/>
        </w:rPr>
        <w:t>Print Materials</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p w:rsid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You may not photocopy materials that are protected by copyright law without permission of the copyright owner.  Exceptions to this are outlined in the discussion of “Fair Use” below.  “Fair Use” exceptions allow an instructor in a non-profit educational institution to make copies for use in teaching, research, or scholarship.</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You may: </w:t>
      </w:r>
    </w:p>
    <w:p w:rsidR="00425E15" w:rsidRPr="00425E15" w:rsidRDefault="00425E15" w:rsidP="00425E15">
      <w:pPr>
        <w:numPr>
          <w:ilvl w:val="0"/>
          <w:numId w:val="1"/>
        </w:numPr>
        <w:tabs>
          <w:tab w:val="left" w:pos="720"/>
          <w:tab w:val="left" w:pos="1440"/>
        </w:tabs>
        <w:spacing w:after="0" w:line="240" w:lineRule="auto"/>
        <w:ind w:left="72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a single copy of a book chapter, journal article, short story, essay, short poem, or a chart, graph, diagram, drawing, cartoon, or picture from a book, journal, or newspaper for research or in preparation for teaching a class. </w:t>
      </w:r>
    </w:p>
    <w:p w:rsidR="00425E15" w:rsidRPr="00425E15" w:rsidRDefault="00425E15" w:rsidP="00425E15">
      <w:pPr>
        <w:numPr>
          <w:ilvl w:val="0"/>
          <w:numId w:val="1"/>
        </w:numPr>
        <w:tabs>
          <w:tab w:val="left" w:pos="720"/>
          <w:tab w:val="left" w:pos="1440"/>
        </w:tabs>
        <w:spacing w:after="0" w:line="240" w:lineRule="auto"/>
        <w:ind w:left="72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multiple copies of a journal article, book chapter, short story, essay, or poem for classroom or reserve room use, if </w:t>
      </w:r>
    </w:p>
    <w:p w:rsidR="00425E15" w:rsidRPr="00425E15" w:rsidRDefault="00425E15" w:rsidP="00425E15">
      <w:pPr>
        <w:numPr>
          <w:ilvl w:val="1"/>
          <w:numId w:val="1"/>
        </w:numPr>
        <w:tabs>
          <w:tab w:val="left" w:pos="720"/>
          <w:tab w:val="left" w:pos="1440"/>
          <w:tab w:val="left" w:pos="2160"/>
        </w:tabs>
        <w:spacing w:after="0" w:line="240" w:lineRule="auto"/>
        <w:ind w:left="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 item copied does not exceed 2500 words. </w:t>
      </w:r>
    </w:p>
    <w:p w:rsidR="00425E15" w:rsidRPr="00425E15" w:rsidRDefault="00425E15" w:rsidP="00104776">
      <w:pPr>
        <w:numPr>
          <w:ilvl w:val="1"/>
          <w:numId w:val="1"/>
        </w:numPr>
        <w:tabs>
          <w:tab w:val="left" w:pos="720"/>
          <w:tab w:val="left" w:pos="1440"/>
          <w:tab w:val="left" w:pos="2160"/>
        </w:tabs>
        <w:spacing w:after="0" w:line="240" w:lineRule="auto"/>
        <w:ind w:left="144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 decision to use the copyrighted material for a particular class is spontaneous and would not allow time to obtain permission from the copyright owner. </w:t>
      </w:r>
    </w:p>
    <w:p w:rsidR="00425E15" w:rsidRPr="00425E15" w:rsidRDefault="00425E15" w:rsidP="00425E15">
      <w:pPr>
        <w:numPr>
          <w:ilvl w:val="1"/>
          <w:numId w:val="1"/>
        </w:numPr>
        <w:tabs>
          <w:tab w:val="left" w:pos="720"/>
          <w:tab w:val="left" w:pos="1440"/>
          <w:tab w:val="left" w:pos="2160"/>
        </w:tabs>
        <w:spacing w:after="0" w:line="240" w:lineRule="auto"/>
        <w:ind w:left="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 copies are made for only one course in the College. </w:t>
      </w:r>
    </w:p>
    <w:p w:rsidR="00425E15" w:rsidRPr="00425E15" w:rsidRDefault="00425E15" w:rsidP="00425E15">
      <w:pPr>
        <w:numPr>
          <w:ilvl w:val="1"/>
          <w:numId w:val="1"/>
        </w:numPr>
        <w:tabs>
          <w:tab w:val="left" w:pos="720"/>
          <w:tab w:val="left" w:pos="1440"/>
          <w:tab w:val="left" w:pos="2160"/>
        </w:tabs>
        <w:spacing w:after="0" w:line="240" w:lineRule="auto"/>
        <w:ind w:left="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There are no more than two excerpts from one author. </w:t>
      </w:r>
    </w:p>
    <w:p w:rsidR="00425E15" w:rsidRPr="00425E15" w:rsidRDefault="00425E15" w:rsidP="00425E15">
      <w:pPr>
        <w:numPr>
          <w:ilvl w:val="1"/>
          <w:numId w:val="1"/>
        </w:numPr>
        <w:tabs>
          <w:tab w:val="left" w:pos="720"/>
          <w:tab w:val="left" w:pos="1440"/>
          <w:tab w:val="left" w:pos="2160"/>
        </w:tabs>
        <w:spacing w:after="0" w:line="240" w:lineRule="auto"/>
        <w:ind w:left="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There are not more than three copies made from the same book or journal volume. </w:t>
      </w:r>
    </w:p>
    <w:p w:rsidR="00425E15" w:rsidRPr="00425E15" w:rsidRDefault="00425E15" w:rsidP="00A348EA">
      <w:pPr>
        <w:numPr>
          <w:ilvl w:val="1"/>
          <w:numId w:val="1"/>
        </w:numPr>
        <w:tabs>
          <w:tab w:val="left" w:pos="720"/>
          <w:tab w:val="left" w:pos="1440"/>
          <w:tab w:val="left" w:pos="2160"/>
        </w:tabs>
        <w:spacing w:after="0" w:line="240" w:lineRule="auto"/>
        <w:ind w:left="144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There are not more than nine instances of multiple copying for one course during one semester.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u w:color="000000"/>
        </w:rPr>
        <w:t>You may not</w:t>
      </w:r>
      <w:r w:rsidRPr="00425E15">
        <w:rPr>
          <w:rFonts w:ascii="Arial Narrow" w:eastAsia="Arial" w:hAnsi="Arial Narrow" w:cs="Arial"/>
          <w:color w:val="000000"/>
          <w:sz w:val="24"/>
          <w:szCs w:val="24"/>
        </w:rPr>
        <w:t xml:space="preserve">: </w:t>
      </w:r>
    </w:p>
    <w:p w:rsidR="00425E15" w:rsidRPr="00425E15" w:rsidRDefault="00425E15" w:rsidP="00425E15">
      <w:pPr>
        <w:numPr>
          <w:ilvl w:val="0"/>
          <w:numId w:val="2"/>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 copies to take the place of purchases of anthologies, compilations, or collections of readings. </w:t>
      </w:r>
    </w:p>
    <w:p w:rsidR="00425E15" w:rsidRPr="00425E15" w:rsidRDefault="00425E15" w:rsidP="00425E15">
      <w:pPr>
        <w:numPr>
          <w:ilvl w:val="0"/>
          <w:numId w:val="2"/>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copies from consumable works, such as workbooks, exercises, or standardized tests. </w:t>
      </w:r>
    </w:p>
    <w:p w:rsidR="00425E15" w:rsidRPr="00425E15" w:rsidRDefault="00425E15" w:rsidP="00425E15">
      <w:pPr>
        <w:numPr>
          <w:ilvl w:val="0"/>
          <w:numId w:val="2"/>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or use copies from the same copyrighted material from semester to semester. </w:t>
      </w:r>
    </w:p>
    <w:p w:rsidR="00425E15" w:rsidRPr="00425E15" w:rsidRDefault="00425E15" w:rsidP="00425E15">
      <w:pPr>
        <w:numPr>
          <w:ilvl w:val="0"/>
          <w:numId w:val="2"/>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Charge the student more than the actual cost of the photocopying.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6938BE" w:rsidRDefault="00425E15" w:rsidP="006938BE">
      <w:pPr>
        <w:keepNext/>
        <w:keepLines/>
        <w:spacing w:after="0" w:line="240" w:lineRule="auto"/>
        <w:jc w:val="center"/>
        <w:outlineLvl w:val="1"/>
        <w:rPr>
          <w:rFonts w:ascii="Arial Narrow" w:eastAsia="Arial" w:hAnsi="Arial Narrow" w:cs="Arial"/>
          <w:b/>
          <w:color w:val="000000"/>
          <w:sz w:val="28"/>
          <w:szCs w:val="24"/>
        </w:rPr>
      </w:pPr>
      <w:r w:rsidRPr="006938BE">
        <w:rPr>
          <w:rFonts w:ascii="Arial Narrow" w:eastAsia="Arial" w:hAnsi="Arial Narrow" w:cs="Arial"/>
          <w:b/>
          <w:color w:val="000000"/>
          <w:sz w:val="28"/>
          <w:szCs w:val="24"/>
        </w:rPr>
        <w:t>Audiovisual Materials</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b/>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Copyright protects the format in which the producer expresses an idea, since ideas themselves are not protected.  Making copies or changes from one format to another are not allowed.  The following applies to educational use of audiovisual materials protected by copyright, unless you have obtained permission to do otherwise.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u w:color="000000"/>
        </w:rPr>
        <w:t>You may</w:t>
      </w:r>
      <w:r w:rsidRPr="00425E15">
        <w:rPr>
          <w:rFonts w:ascii="Arial Narrow" w:eastAsia="Arial" w:hAnsi="Arial Narrow" w:cs="Arial"/>
          <w:color w:val="000000"/>
          <w:sz w:val="24"/>
          <w:szCs w:val="24"/>
        </w:rPr>
        <w:t xml:space="preserve">: </w:t>
      </w:r>
    </w:p>
    <w:p w:rsidR="00425E15" w:rsidRPr="00425E15" w:rsidRDefault="00425E15" w:rsidP="00A348EA">
      <w:pPr>
        <w:numPr>
          <w:ilvl w:val="0"/>
          <w:numId w:val="3"/>
        </w:numPr>
        <w:spacing w:after="0" w:line="240" w:lineRule="auto"/>
        <w:ind w:left="72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 a program taped off broadcast television (not subscription cable television) if you show it within 10 school days of the original broadcast and erase it within 45 calendar days. </w:t>
      </w:r>
    </w:p>
    <w:p w:rsidR="00425E15" w:rsidRPr="00425E15" w:rsidRDefault="00425E15" w:rsidP="00425E15">
      <w:pPr>
        <w:numPr>
          <w:ilvl w:val="0"/>
          <w:numId w:val="3"/>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Show the above tape in several classes within the 10 school day period. </w:t>
      </w:r>
    </w:p>
    <w:p w:rsidR="00425E15" w:rsidRPr="00425E15" w:rsidRDefault="00425E15" w:rsidP="00425E15">
      <w:pPr>
        <w:numPr>
          <w:ilvl w:val="0"/>
          <w:numId w:val="3"/>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multiple copies of locally produced, non-copyrighted materials. </w:t>
      </w:r>
    </w:p>
    <w:p w:rsidR="00425E15" w:rsidRPr="00425E15" w:rsidRDefault="00425E15" w:rsidP="00425E15">
      <w:pPr>
        <w:numPr>
          <w:ilvl w:val="0"/>
          <w:numId w:val="3"/>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lastRenderedPageBreak/>
        <w:t>Show lawfully purchased materials owned by the College.</w:t>
      </w:r>
      <w:r w:rsidRPr="00425E15">
        <w:rPr>
          <w:rFonts w:ascii="Arial Narrow" w:eastAsia="Arial" w:hAnsi="Arial Narrow" w:cs="Arial"/>
          <w:b/>
          <w:color w:val="000000"/>
          <w:sz w:val="24"/>
          <w:szCs w:val="24"/>
        </w:rPr>
        <w:t xml:space="preserve"> </w:t>
      </w:r>
    </w:p>
    <w:p w:rsidR="00425E15" w:rsidRPr="00425E15" w:rsidRDefault="00425E15" w:rsidP="00A348EA">
      <w:pPr>
        <w:numPr>
          <w:ilvl w:val="0"/>
          <w:numId w:val="3"/>
        </w:numPr>
        <w:spacing w:after="0" w:line="240" w:lineRule="auto"/>
        <w:ind w:left="72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Show videotapes purchased, rented, or borrowed from outside entities (video stores, public libraries, colleagues, etc.) </w:t>
      </w:r>
    </w:p>
    <w:p w:rsidR="00425E15" w:rsidRPr="00425E15" w:rsidRDefault="00425E15" w:rsidP="00425E15">
      <w:pPr>
        <w:numPr>
          <w:ilvl w:val="0"/>
          <w:numId w:val="3"/>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a single slide or transparency from a book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u w:color="000000"/>
        </w:rPr>
        <w:t>You may not</w:t>
      </w:r>
      <w:r w:rsidRPr="00425E15">
        <w:rPr>
          <w:rFonts w:ascii="Arial Narrow" w:eastAsia="Arial" w:hAnsi="Arial Narrow" w:cs="Arial"/>
          <w:color w:val="000000"/>
          <w:sz w:val="24"/>
          <w:szCs w:val="24"/>
        </w:rPr>
        <w:t xml:space="preserve">: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Record subscription/cable programs for later off-air use.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duplicates of audio or video tapes (without obtaining permission).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 off-air tapes of broadcast television after 10 school days.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Transfer one format to another, e.g. ¾ in to ½ in video, film to video, etc.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Edit or combine off-air recording to create a new work.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duplicates of slide sets.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 College equipment to show or play unlawfully obtained audiovisual material.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 copyright music as part of a video or multimedia presentation. </w:t>
      </w:r>
    </w:p>
    <w:p w:rsidR="00425E15" w:rsidRPr="00425E15" w:rsidRDefault="00425E15" w:rsidP="00425E15">
      <w:pPr>
        <w:numPr>
          <w:ilvl w:val="0"/>
          <w:numId w:val="4"/>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Instruct someone else to make unlawful copies.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6938BE" w:rsidRDefault="00425E15" w:rsidP="006938BE">
      <w:pPr>
        <w:keepNext/>
        <w:keepLines/>
        <w:spacing w:after="0" w:line="240" w:lineRule="auto"/>
        <w:jc w:val="center"/>
        <w:outlineLvl w:val="1"/>
        <w:rPr>
          <w:rFonts w:ascii="Arial Narrow" w:eastAsia="Arial" w:hAnsi="Arial Narrow" w:cs="Arial"/>
          <w:b/>
          <w:color w:val="000000"/>
          <w:sz w:val="28"/>
          <w:szCs w:val="24"/>
        </w:rPr>
      </w:pPr>
      <w:r w:rsidRPr="006938BE">
        <w:rPr>
          <w:rFonts w:ascii="Arial Narrow" w:eastAsia="Arial" w:hAnsi="Arial Narrow" w:cs="Arial"/>
          <w:b/>
          <w:color w:val="000000"/>
          <w:sz w:val="28"/>
          <w:szCs w:val="24"/>
        </w:rPr>
        <w:t>Computer Software</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Purchase of a software package grants you a license from the copyright holder to use that software under certain restrictive conditions.  All documentation and licensing agreements must be available in the department for possible review by Computer Services or outside parties.  Unless specifically stated otherwise on the license agreement of the package, the following restrictions apply on all software purchased for use on College computer equipment.  Failure to follow licensing agreement provisions may result in disciplinary actions, fines, and possible imprisonment.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You may: </w:t>
      </w:r>
    </w:p>
    <w:p w:rsidR="00425E15" w:rsidRPr="00425E15" w:rsidRDefault="00425E15" w:rsidP="00425E15">
      <w:pPr>
        <w:numPr>
          <w:ilvl w:val="0"/>
          <w:numId w:val="5"/>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a single backup copy of original disks. </w:t>
      </w:r>
    </w:p>
    <w:p w:rsidR="00425E15" w:rsidRPr="00425E15" w:rsidRDefault="00425E15" w:rsidP="00425E15">
      <w:pPr>
        <w:numPr>
          <w:ilvl w:val="0"/>
          <w:numId w:val="5"/>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 the software on only one machine at a time. </w:t>
      </w:r>
    </w:p>
    <w:p w:rsidR="00425E15" w:rsidRPr="00425E15" w:rsidRDefault="00425E15" w:rsidP="00A348EA">
      <w:pPr>
        <w:numPr>
          <w:ilvl w:val="0"/>
          <w:numId w:val="5"/>
        </w:numPr>
        <w:spacing w:after="0" w:line="240" w:lineRule="auto"/>
        <w:ind w:left="720" w:hanging="72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Transfer the package to another person or department provided all original materials plus backups accompany the transfer.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You may not: </w:t>
      </w:r>
    </w:p>
    <w:p w:rsidR="00425E15" w:rsidRPr="00425E15" w:rsidRDefault="00425E15" w:rsidP="00425E15">
      <w:pPr>
        <w:numPr>
          <w:ilvl w:val="0"/>
          <w:numId w:val="6"/>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Install the product on more than one machine at a time. </w:t>
      </w:r>
    </w:p>
    <w:p w:rsidR="00425E15" w:rsidRPr="00425E15" w:rsidRDefault="00425E15" w:rsidP="00425E15">
      <w:pPr>
        <w:numPr>
          <w:ilvl w:val="0"/>
          <w:numId w:val="6"/>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Install the product on your home computer (unless specifically allowed by license agreement). </w:t>
      </w:r>
    </w:p>
    <w:p w:rsidR="00425E15" w:rsidRPr="00425E15" w:rsidRDefault="00425E15" w:rsidP="00425E15">
      <w:pPr>
        <w:numPr>
          <w:ilvl w:val="0"/>
          <w:numId w:val="6"/>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Allow copies of the product to be distributed to other departments. </w:t>
      </w:r>
    </w:p>
    <w:p w:rsidR="00425E15" w:rsidRPr="00425E15" w:rsidRDefault="00425E15" w:rsidP="00425E15">
      <w:pPr>
        <w:numPr>
          <w:ilvl w:val="0"/>
          <w:numId w:val="6"/>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Make copies of documentation manuals (unless specifically allowed by license agreement). </w:t>
      </w:r>
    </w:p>
    <w:p w:rsidR="00425E15" w:rsidRPr="00425E15" w:rsidRDefault="00425E15" w:rsidP="00425E15">
      <w:pPr>
        <w:numPr>
          <w:ilvl w:val="0"/>
          <w:numId w:val="6"/>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Change the software in anyway with permission of the copyright holder.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6938BE" w:rsidRDefault="00425E15" w:rsidP="006938BE">
      <w:pPr>
        <w:spacing w:after="0" w:line="240" w:lineRule="auto"/>
        <w:jc w:val="center"/>
        <w:rPr>
          <w:rFonts w:ascii="Arial Narrow" w:eastAsia="Arial" w:hAnsi="Arial Narrow" w:cs="Arial"/>
          <w:b/>
          <w:color w:val="000000"/>
          <w:sz w:val="28"/>
          <w:szCs w:val="24"/>
        </w:rPr>
      </w:pPr>
      <w:r w:rsidRPr="006938BE">
        <w:rPr>
          <w:rFonts w:ascii="Arial Narrow" w:eastAsia="Arial" w:hAnsi="Arial Narrow" w:cs="Arial"/>
          <w:b/>
          <w:color w:val="000000"/>
          <w:sz w:val="28"/>
          <w:szCs w:val="24"/>
        </w:rPr>
        <w:t>Music</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Copyrighted music may not be copied or performed without permission.  Additional information about “Fair Use” of copyrighted music by educational institutions is available on the Web and in campus libraries.  All photocopies of music must display a copyright notice.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b/>
          <w:color w:val="000000"/>
          <w:sz w:val="24"/>
          <w:szCs w:val="24"/>
        </w:rPr>
        <w:lastRenderedPageBreak/>
        <w:t xml:space="preserve"> </w:t>
      </w:r>
    </w:p>
    <w:p w:rsidR="00425E15" w:rsidRPr="006938BE" w:rsidRDefault="00425E15" w:rsidP="006938BE">
      <w:pPr>
        <w:keepNext/>
        <w:keepLines/>
        <w:spacing w:after="0" w:line="240" w:lineRule="auto"/>
        <w:jc w:val="center"/>
        <w:outlineLvl w:val="1"/>
        <w:rPr>
          <w:rFonts w:ascii="Arial Narrow" w:eastAsia="Arial" w:hAnsi="Arial Narrow" w:cs="Arial"/>
          <w:b/>
          <w:color w:val="000000"/>
          <w:sz w:val="28"/>
          <w:szCs w:val="24"/>
        </w:rPr>
      </w:pPr>
      <w:r w:rsidRPr="006938BE">
        <w:rPr>
          <w:rFonts w:ascii="Arial Narrow" w:eastAsia="Arial" w:hAnsi="Arial Narrow" w:cs="Arial"/>
          <w:b/>
          <w:color w:val="000000"/>
          <w:sz w:val="28"/>
          <w:szCs w:val="24"/>
        </w:rPr>
        <w:t>Multimedia Presentations</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Copyright Law covers all copying, digitalizing, or scanning of copyrighted materials into multimedia products (PowerPoint, web pages, etc.).  When multimedia creations are used in support of educational goals, “fair use” exceptions may apply.  When in doubt, request permission from the copyright owner.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A348EA">
      <w:pPr>
        <w:keepNext/>
        <w:keepLines/>
        <w:spacing w:after="0" w:line="240" w:lineRule="auto"/>
        <w:jc w:val="center"/>
        <w:outlineLvl w:val="1"/>
        <w:rPr>
          <w:rFonts w:ascii="Arial Narrow" w:eastAsia="Arial" w:hAnsi="Arial Narrow" w:cs="Arial"/>
          <w:b/>
          <w:color w:val="000000"/>
          <w:sz w:val="28"/>
          <w:szCs w:val="24"/>
        </w:rPr>
      </w:pPr>
      <w:r w:rsidRPr="00425E15">
        <w:rPr>
          <w:rFonts w:ascii="Arial Narrow" w:eastAsia="Arial" w:hAnsi="Arial Narrow" w:cs="Arial"/>
          <w:b/>
          <w:color w:val="000000"/>
          <w:sz w:val="28"/>
          <w:szCs w:val="24"/>
        </w:rPr>
        <w:t>“Fair Use” and Copyright</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A fair use of a copyrighted work may include reproduction for purposes such as criticism, comment, news reporting, teaching (including multiple copies for classroom use), scholarship, or research.  The “fair use” limitation found at </w:t>
      </w:r>
      <w:r w:rsidRPr="00425E15">
        <w:rPr>
          <w:rFonts w:ascii="Arial Narrow" w:eastAsia="Arial" w:hAnsi="Arial Narrow" w:cs="Arial"/>
          <w:color w:val="000000"/>
          <w:sz w:val="24"/>
          <w:szCs w:val="24"/>
          <w:u w:val="single" w:color="000000"/>
        </w:rPr>
        <w:t>17 USC § 107</w:t>
      </w:r>
      <w:r w:rsidRPr="00425E15">
        <w:rPr>
          <w:rFonts w:ascii="Arial Narrow" w:eastAsia="Arial" w:hAnsi="Arial Narrow" w:cs="Arial"/>
          <w:color w:val="000000"/>
          <w:sz w:val="24"/>
          <w:szCs w:val="24"/>
        </w:rPr>
        <w:t xml:space="preserve">, is not defined in the statute and does not provide specifics as to what is or is not a fair use.  Rather it identifies four factors that should be evaluated on a case-by-case basis in order to determine if a specific use is “fair.” These factors, which should be considered together when determining fair use, are: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A348EA">
      <w:pPr>
        <w:numPr>
          <w:ilvl w:val="0"/>
          <w:numId w:val="7"/>
        </w:numPr>
        <w:spacing w:after="0" w:line="240" w:lineRule="auto"/>
        <w:ind w:left="720" w:hanging="720"/>
        <w:rPr>
          <w:rFonts w:ascii="Arial Narrow" w:eastAsia="Arial" w:hAnsi="Arial Narrow" w:cs="Arial"/>
          <w:color w:val="000000"/>
          <w:sz w:val="24"/>
          <w:szCs w:val="24"/>
        </w:rPr>
      </w:pPr>
      <w:r w:rsidRPr="00425E15">
        <w:rPr>
          <w:rFonts w:ascii="Arial Narrow" w:eastAsia="Arial" w:hAnsi="Arial Narrow" w:cs="Arial"/>
          <w:b/>
          <w:color w:val="000000"/>
          <w:sz w:val="24"/>
          <w:szCs w:val="24"/>
        </w:rPr>
        <w:t>Purpose</w:t>
      </w:r>
      <w:r w:rsidRPr="00425E15">
        <w:rPr>
          <w:rFonts w:ascii="Arial Narrow" w:eastAsia="Arial" w:hAnsi="Arial Narrow" w:cs="Arial"/>
          <w:color w:val="000000"/>
          <w:sz w:val="24"/>
          <w:szCs w:val="24"/>
        </w:rPr>
        <w:t xml:space="preserve"> and character of the use, including whether such use is of a commercial nature or is for nonprofit educational purposes; </w:t>
      </w:r>
    </w:p>
    <w:p w:rsidR="00425E15" w:rsidRPr="00425E15" w:rsidRDefault="00425E15" w:rsidP="00425E15">
      <w:pPr>
        <w:numPr>
          <w:ilvl w:val="0"/>
          <w:numId w:val="7"/>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b/>
          <w:color w:val="000000"/>
          <w:sz w:val="24"/>
          <w:szCs w:val="24"/>
        </w:rPr>
        <w:t>Nature</w:t>
      </w:r>
      <w:r w:rsidRPr="00425E15">
        <w:rPr>
          <w:rFonts w:ascii="Arial Narrow" w:eastAsia="Arial" w:hAnsi="Arial Narrow" w:cs="Arial"/>
          <w:color w:val="000000"/>
          <w:sz w:val="24"/>
          <w:szCs w:val="24"/>
        </w:rPr>
        <w:t xml:space="preserve"> of the copyrighted work; </w:t>
      </w:r>
    </w:p>
    <w:p w:rsidR="00425E15" w:rsidRPr="00425E15" w:rsidRDefault="00425E15" w:rsidP="00425E15">
      <w:pPr>
        <w:numPr>
          <w:ilvl w:val="0"/>
          <w:numId w:val="7"/>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b/>
          <w:color w:val="000000"/>
          <w:sz w:val="24"/>
          <w:szCs w:val="24"/>
        </w:rPr>
        <w:t>Amount</w:t>
      </w:r>
      <w:r w:rsidRPr="00425E15">
        <w:rPr>
          <w:rFonts w:ascii="Arial Narrow" w:eastAsia="Arial" w:hAnsi="Arial Narrow" w:cs="Arial"/>
          <w:color w:val="000000"/>
          <w:sz w:val="24"/>
          <w:szCs w:val="24"/>
        </w:rPr>
        <w:t xml:space="preserve"> and substantiality of the portion used in relation to the copyrighted work as a whole; and </w:t>
      </w:r>
    </w:p>
    <w:p w:rsidR="00425E15" w:rsidRPr="00425E15" w:rsidRDefault="00425E15" w:rsidP="00425E15">
      <w:pPr>
        <w:numPr>
          <w:ilvl w:val="0"/>
          <w:numId w:val="7"/>
        </w:numPr>
        <w:spacing w:after="0" w:line="240" w:lineRule="auto"/>
        <w:ind w:left="0"/>
        <w:rPr>
          <w:rFonts w:ascii="Arial Narrow" w:eastAsia="Arial" w:hAnsi="Arial Narrow" w:cs="Arial"/>
          <w:color w:val="000000"/>
          <w:sz w:val="24"/>
          <w:szCs w:val="24"/>
        </w:rPr>
      </w:pPr>
      <w:r w:rsidRPr="00425E15">
        <w:rPr>
          <w:rFonts w:ascii="Arial Narrow" w:eastAsia="Arial" w:hAnsi="Arial Narrow" w:cs="Arial"/>
          <w:b/>
          <w:color w:val="000000"/>
          <w:sz w:val="24"/>
          <w:szCs w:val="24"/>
        </w:rPr>
        <w:t>Effect</w:t>
      </w:r>
      <w:r w:rsidRPr="00425E15">
        <w:rPr>
          <w:rFonts w:ascii="Arial Narrow" w:eastAsia="Arial" w:hAnsi="Arial Narrow" w:cs="Arial"/>
          <w:color w:val="000000"/>
          <w:sz w:val="24"/>
          <w:szCs w:val="24"/>
        </w:rPr>
        <w:t xml:space="preserve"> of the use upon the potential market for or value of the copyrighted work.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The distinction between “fair use” and infringement can be unclear.  Unfortunately, there is no invariant formula available to help you determine “fair use.”  Keep these four factors and the general considerations below in mind as you make your decisions.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DE0769" w:rsidRDefault="00425E15" w:rsidP="00091D79">
      <w:pPr>
        <w:keepNext/>
        <w:keepLines/>
        <w:tabs>
          <w:tab w:val="left" w:pos="5040"/>
        </w:tabs>
        <w:spacing w:after="0" w:line="240" w:lineRule="auto"/>
        <w:outlineLvl w:val="1"/>
        <w:rPr>
          <w:rFonts w:ascii="Arial Narrow" w:eastAsia="Arial" w:hAnsi="Arial Narrow" w:cs="Arial"/>
          <w:b/>
          <w:color w:val="000000"/>
          <w:sz w:val="24"/>
          <w:szCs w:val="24"/>
          <w:u w:val="single" w:color="000000"/>
        </w:rPr>
      </w:pPr>
      <w:r w:rsidRPr="00425E15">
        <w:rPr>
          <w:rFonts w:ascii="Arial Narrow" w:eastAsia="Arial" w:hAnsi="Arial Narrow" w:cs="Arial"/>
          <w:b/>
          <w:color w:val="000000"/>
          <w:sz w:val="24"/>
          <w:szCs w:val="24"/>
          <w:u w:val="single" w:color="000000"/>
        </w:rPr>
        <w:t>Generally considered Fair Use</w:t>
      </w: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proofErr w:type="gramStart"/>
      <w:r w:rsidRPr="00425E15">
        <w:rPr>
          <w:rFonts w:ascii="Arial Narrow" w:eastAsia="Arial" w:hAnsi="Arial Narrow" w:cs="Arial"/>
          <w:b/>
          <w:color w:val="000000"/>
          <w:sz w:val="24"/>
          <w:szCs w:val="24"/>
          <w:u w:val="single" w:color="000000"/>
        </w:rPr>
        <w:t>Generally</w:t>
      </w:r>
      <w:proofErr w:type="gramEnd"/>
      <w:r w:rsidRPr="00425E15">
        <w:rPr>
          <w:rFonts w:ascii="Arial Narrow" w:eastAsia="Arial" w:hAnsi="Arial Narrow" w:cs="Arial"/>
          <w:b/>
          <w:color w:val="000000"/>
          <w:sz w:val="24"/>
          <w:szCs w:val="24"/>
          <w:u w:val="single" w:color="000000"/>
        </w:rPr>
        <w:t xml:space="preserve"> considered Infringement</w:t>
      </w:r>
    </w:p>
    <w:p w:rsidR="00DE0769" w:rsidRDefault="00DE0769" w:rsidP="00425E15">
      <w:pPr>
        <w:keepNext/>
        <w:keepLines/>
        <w:spacing w:after="0" w:line="240" w:lineRule="auto"/>
        <w:outlineLvl w:val="1"/>
        <w:rPr>
          <w:rFonts w:ascii="Arial Narrow" w:eastAsia="Arial" w:hAnsi="Arial Narrow" w:cs="Arial"/>
          <w:b/>
          <w:color w:val="000000"/>
          <w:sz w:val="24"/>
          <w:szCs w:val="24"/>
          <w:u w:val="single" w:color="000000"/>
        </w:rPr>
      </w:pPr>
    </w:p>
    <w:p w:rsidR="00425E15" w:rsidRPr="00425E15" w:rsidRDefault="00425E15" w:rsidP="00425E15">
      <w:pPr>
        <w:keepNext/>
        <w:keepLines/>
        <w:spacing w:after="0" w:line="240" w:lineRule="auto"/>
        <w:outlineLvl w:val="1"/>
        <w:rPr>
          <w:rFonts w:ascii="Arial Narrow" w:eastAsia="Arial" w:hAnsi="Arial Narrow" w:cs="Arial"/>
          <w:b/>
          <w:color w:val="000000"/>
          <w:sz w:val="24"/>
          <w:szCs w:val="24"/>
        </w:rPr>
      </w:pPr>
      <w:r w:rsidRPr="00425E15">
        <w:rPr>
          <w:rFonts w:ascii="Arial Narrow" w:eastAsia="Arial" w:hAnsi="Arial Narrow" w:cs="Arial"/>
          <w:b/>
          <w:color w:val="000000"/>
          <w:sz w:val="24"/>
          <w:szCs w:val="24"/>
        </w:rPr>
        <w:t>PURPOSE</w:t>
      </w:r>
      <w:r w:rsidRPr="00425E15">
        <w:rPr>
          <w:rFonts w:ascii="Arial Narrow" w:eastAsia="Arial" w:hAnsi="Arial Narrow" w:cs="Arial"/>
          <w:color w:val="000000"/>
          <w:sz w:val="24"/>
          <w:szCs w:val="24"/>
        </w:rPr>
        <w:t xml:space="preserv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tabs>
          <w:tab w:val="center" w:pos="1440"/>
          <w:tab w:val="center" w:pos="2160"/>
          <w:tab w:val="center" w:pos="2880"/>
          <w:tab w:val="center" w:pos="3600"/>
          <w:tab w:val="center" w:pos="4320"/>
          <w:tab w:val="center" w:pos="5893"/>
        </w:tabs>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Teaching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Commercial activity </w:t>
      </w:r>
    </w:p>
    <w:p w:rsidR="00425E15" w:rsidRPr="00425E15" w:rsidRDefault="00425E15" w:rsidP="00425E15">
      <w:pPr>
        <w:tabs>
          <w:tab w:val="center" w:pos="1440"/>
          <w:tab w:val="center" w:pos="2160"/>
          <w:tab w:val="center" w:pos="2880"/>
          <w:tab w:val="center" w:pos="3600"/>
          <w:tab w:val="center" w:pos="4320"/>
          <w:tab w:val="center" w:pos="6304"/>
        </w:tabs>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Research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Profiting from use of material </w:t>
      </w:r>
    </w:p>
    <w:p w:rsidR="00425E15" w:rsidRPr="00425E15" w:rsidRDefault="00425E15" w:rsidP="00425E15">
      <w:pPr>
        <w:tabs>
          <w:tab w:val="center" w:pos="1440"/>
          <w:tab w:val="center" w:pos="2160"/>
          <w:tab w:val="center" w:pos="2880"/>
          <w:tab w:val="center" w:pos="3600"/>
          <w:tab w:val="center" w:pos="4320"/>
          <w:tab w:val="center" w:pos="5660"/>
        </w:tabs>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Scholarship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Entertainment </w:t>
      </w:r>
    </w:p>
    <w:p w:rsidR="00DE0769"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Nonprofit educational institution</w:t>
      </w:r>
      <w:r w:rsidR="00DE0769">
        <w:rPr>
          <w:rFonts w:ascii="Arial Narrow" w:eastAsia="Arial" w:hAnsi="Arial Narrow" w:cs="Arial"/>
          <w:color w:val="000000"/>
          <w:sz w:val="24"/>
          <w:szCs w:val="24"/>
        </w:rPr>
        <w:tab/>
      </w:r>
      <w:r w:rsidR="00DE0769">
        <w:rPr>
          <w:rFonts w:ascii="Arial Narrow" w:eastAsia="Arial" w:hAnsi="Arial Narrow" w:cs="Arial"/>
          <w:color w:val="000000"/>
          <w:sz w:val="24"/>
          <w:szCs w:val="24"/>
        </w:rPr>
        <w:tab/>
      </w:r>
      <w:r w:rsidR="00DE0769">
        <w:rPr>
          <w:rFonts w:ascii="Arial Narrow" w:eastAsia="Arial" w:hAnsi="Arial Narrow" w:cs="Arial"/>
          <w:color w:val="000000"/>
          <w:sz w:val="24"/>
          <w:szCs w:val="24"/>
        </w:rPr>
        <w:tab/>
      </w:r>
      <w:r w:rsidR="00DE0769">
        <w:rPr>
          <w:rFonts w:ascii="Arial Narrow" w:eastAsia="Arial" w:hAnsi="Arial Narrow" w:cs="Arial"/>
          <w:color w:val="000000"/>
          <w:sz w:val="24"/>
          <w:szCs w:val="24"/>
        </w:rPr>
        <w:tab/>
      </w:r>
      <w:r w:rsidRPr="00425E15">
        <w:rPr>
          <w:rFonts w:ascii="Arial Narrow" w:eastAsia="Arial" w:hAnsi="Arial Narrow" w:cs="Arial"/>
          <w:color w:val="000000"/>
          <w:sz w:val="24"/>
          <w:szCs w:val="24"/>
        </w:rPr>
        <w:t xml:space="preserve">Bad faith activity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Criticism, comment, or parody</w:t>
      </w:r>
      <w:r w:rsidR="00DE0769">
        <w:rPr>
          <w:rFonts w:ascii="Arial Narrow" w:eastAsia="Arial" w:hAnsi="Arial Narrow" w:cs="Arial"/>
          <w:color w:val="000000"/>
          <w:sz w:val="24"/>
          <w:szCs w:val="24"/>
        </w:rPr>
        <w:tab/>
      </w:r>
      <w:r w:rsidR="00DE0769">
        <w:rPr>
          <w:rFonts w:ascii="Arial Narrow" w:eastAsia="Arial" w:hAnsi="Arial Narrow" w:cs="Arial"/>
          <w:color w:val="000000"/>
          <w:sz w:val="24"/>
          <w:szCs w:val="24"/>
        </w:rPr>
        <w:tab/>
      </w:r>
      <w:r w:rsidR="00DE0769">
        <w:rPr>
          <w:rFonts w:ascii="Arial Narrow" w:eastAsia="Arial" w:hAnsi="Arial Narrow" w:cs="Arial"/>
          <w:color w:val="000000"/>
          <w:sz w:val="24"/>
          <w:szCs w:val="24"/>
        </w:rPr>
        <w:tab/>
      </w:r>
      <w:r w:rsidR="00DE0769">
        <w:rPr>
          <w:rFonts w:ascii="Arial Narrow" w:eastAsia="Arial" w:hAnsi="Arial Narrow" w:cs="Arial"/>
          <w:color w:val="000000"/>
          <w:sz w:val="24"/>
          <w:szCs w:val="24"/>
        </w:rPr>
        <w:tab/>
      </w:r>
      <w:r w:rsidRPr="00425E15">
        <w:rPr>
          <w:rFonts w:ascii="Arial Narrow" w:eastAsia="Arial" w:hAnsi="Arial Narrow" w:cs="Arial"/>
          <w:color w:val="000000"/>
          <w:sz w:val="24"/>
          <w:szCs w:val="24"/>
        </w:rPr>
        <w:t xml:space="preserve">Plagiarism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News reporting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Transformative use (work changed for new use)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DE0769">
      <w:pPr>
        <w:spacing w:after="0" w:line="240" w:lineRule="auto"/>
        <w:rPr>
          <w:rFonts w:ascii="Arial Narrow" w:eastAsia="Arial" w:hAnsi="Arial Narrow" w:cs="Arial"/>
          <w:b/>
          <w:color w:val="000000"/>
          <w:sz w:val="24"/>
          <w:szCs w:val="24"/>
        </w:rPr>
      </w:pPr>
      <w:r w:rsidRPr="00425E15">
        <w:rPr>
          <w:rFonts w:ascii="Arial Narrow" w:eastAsia="Arial" w:hAnsi="Arial Narrow" w:cs="Arial"/>
          <w:b/>
          <w:color w:val="000000"/>
          <w:sz w:val="24"/>
          <w:szCs w:val="24"/>
          <w:u w:color="000000"/>
        </w:rPr>
        <w:t>NATURE</w:t>
      </w:r>
      <w:r w:rsidRPr="00425E15">
        <w:rPr>
          <w:rFonts w:ascii="Arial Narrow" w:eastAsia="Arial" w:hAnsi="Arial Narrow" w:cs="Arial"/>
          <w:color w:val="000000"/>
          <w:sz w:val="24"/>
          <w:szCs w:val="24"/>
        </w:rPr>
        <w:t xml:space="preserve"> </w:t>
      </w:r>
    </w:p>
    <w:p w:rsidR="00DE0769" w:rsidRDefault="00DE0769" w:rsidP="00091D79">
      <w:pPr>
        <w:tabs>
          <w:tab w:val="center" w:pos="2160"/>
          <w:tab w:val="center" w:pos="2880"/>
          <w:tab w:val="center" w:pos="3600"/>
          <w:tab w:val="left" w:pos="5040"/>
        </w:tabs>
        <w:spacing w:after="0" w:line="240" w:lineRule="auto"/>
        <w:rPr>
          <w:rFonts w:ascii="Arial Narrow" w:eastAsia="Arial" w:hAnsi="Arial Narrow" w:cs="Arial"/>
          <w:color w:val="000000"/>
          <w:sz w:val="24"/>
          <w:szCs w:val="24"/>
        </w:rPr>
      </w:pPr>
    </w:p>
    <w:p w:rsidR="00425E15" w:rsidRPr="00425E15" w:rsidRDefault="00425E15" w:rsidP="00091D79">
      <w:pPr>
        <w:tabs>
          <w:tab w:val="center" w:pos="2160"/>
          <w:tab w:val="center" w:pos="2880"/>
          <w:tab w:val="center" w:pos="3600"/>
          <w:tab w:val="left" w:pos="5040"/>
        </w:tabs>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Published work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Unpublished work </w:t>
      </w:r>
    </w:p>
    <w:p w:rsidR="00091D79" w:rsidRDefault="00425E15" w:rsidP="00091D79">
      <w:pPr>
        <w:tabs>
          <w:tab w:val="center" w:pos="2880"/>
          <w:tab w:val="center" w:pos="3600"/>
          <w:tab w:val="left" w:pos="5040"/>
          <w:tab w:val="center" w:pos="6038"/>
        </w:tabs>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Factual/nonfiction work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Creative work (art, music, novels, films, </w:t>
      </w:r>
      <w:r w:rsidR="00091D79">
        <w:rPr>
          <w:rFonts w:ascii="Arial Narrow" w:eastAsia="Arial" w:hAnsi="Arial Narrow" w:cs="Arial"/>
          <w:color w:val="000000"/>
          <w:sz w:val="24"/>
          <w:szCs w:val="24"/>
        </w:rPr>
        <w:t>plays)</w:t>
      </w:r>
    </w:p>
    <w:p w:rsidR="00425E15" w:rsidRPr="00425E15" w:rsidRDefault="00425E15" w:rsidP="00091D79">
      <w:pPr>
        <w:tabs>
          <w:tab w:val="center" w:pos="2880"/>
          <w:tab w:val="center" w:pos="3600"/>
          <w:tab w:val="left" w:pos="5040"/>
          <w:tab w:val="center" w:pos="6038"/>
        </w:tabs>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Supports stated educational goals/outcomes </w:t>
      </w:r>
      <w:r w:rsidRPr="00425E15">
        <w:rPr>
          <w:rFonts w:ascii="Arial Narrow" w:eastAsia="Arial" w:hAnsi="Arial Narrow" w:cs="Arial"/>
          <w:color w:val="000000"/>
          <w:sz w:val="24"/>
          <w:szCs w:val="24"/>
        </w:rPr>
        <w:tab/>
        <w:t xml:space="preserve">Fiction </w:t>
      </w:r>
    </w:p>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b/>
          <w:color w:val="000000"/>
          <w:sz w:val="24"/>
          <w:szCs w:val="24"/>
        </w:rPr>
        <w:lastRenderedPageBreak/>
        <w:t xml:space="preserve"> </w:t>
      </w:r>
    </w:p>
    <w:p w:rsidR="004353B4" w:rsidRDefault="004353B4" w:rsidP="004353B4">
      <w:pPr>
        <w:keepNext/>
        <w:keepLines/>
        <w:tabs>
          <w:tab w:val="left" w:pos="5040"/>
        </w:tabs>
        <w:spacing w:after="0" w:line="240" w:lineRule="auto"/>
        <w:outlineLvl w:val="1"/>
        <w:rPr>
          <w:rFonts w:ascii="Arial Narrow" w:eastAsia="Arial" w:hAnsi="Arial Narrow" w:cs="Arial"/>
          <w:b/>
          <w:color w:val="000000"/>
          <w:sz w:val="24"/>
          <w:szCs w:val="24"/>
          <w:u w:val="single" w:color="000000"/>
        </w:rPr>
      </w:pPr>
      <w:r w:rsidRPr="00425E15">
        <w:rPr>
          <w:rFonts w:ascii="Arial Narrow" w:eastAsia="Arial" w:hAnsi="Arial Narrow" w:cs="Arial"/>
          <w:b/>
          <w:color w:val="000000"/>
          <w:sz w:val="24"/>
          <w:szCs w:val="24"/>
          <w:u w:val="single" w:color="000000"/>
        </w:rPr>
        <w:t>Generally considered Fair Use</w:t>
      </w: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proofErr w:type="gramStart"/>
      <w:r w:rsidRPr="00425E15">
        <w:rPr>
          <w:rFonts w:ascii="Arial Narrow" w:eastAsia="Arial" w:hAnsi="Arial Narrow" w:cs="Arial"/>
          <w:b/>
          <w:color w:val="000000"/>
          <w:sz w:val="24"/>
          <w:szCs w:val="24"/>
          <w:u w:val="single" w:color="000000"/>
        </w:rPr>
        <w:t>Generally</w:t>
      </w:r>
      <w:proofErr w:type="gramEnd"/>
      <w:r w:rsidRPr="00425E15">
        <w:rPr>
          <w:rFonts w:ascii="Arial Narrow" w:eastAsia="Arial" w:hAnsi="Arial Narrow" w:cs="Arial"/>
          <w:b/>
          <w:color w:val="000000"/>
          <w:sz w:val="24"/>
          <w:szCs w:val="24"/>
          <w:u w:val="single" w:color="000000"/>
        </w:rPr>
        <w:t xml:space="preserve"> considered Infringement</w:t>
      </w:r>
    </w:p>
    <w:p w:rsidR="004353B4" w:rsidRDefault="004353B4" w:rsidP="00425E15">
      <w:pPr>
        <w:keepNext/>
        <w:keepLines/>
        <w:spacing w:after="0" w:line="240" w:lineRule="auto"/>
        <w:outlineLvl w:val="1"/>
        <w:rPr>
          <w:rFonts w:ascii="Arial Narrow" w:eastAsia="Arial" w:hAnsi="Arial Narrow" w:cs="Arial"/>
          <w:b/>
          <w:color w:val="000000"/>
          <w:sz w:val="24"/>
          <w:szCs w:val="24"/>
          <w:u w:val="single" w:color="000000"/>
        </w:rPr>
      </w:pPr>
    </w:p>
    <w:p w:rsidR="00425E15" w:rsidRPr="00425E15" w:rsidRDefault="00425E15" w:rsidP="00425E15">
      <w:pPr>
        <w:keepNext/>
        <w:keepLines/>
        <w:spacing w:after="0" w:line="240" w:lineRule="auto"/>
        <w:outlineLvl w:val="1"/>
        <w:rPr>
          <w:rFonts w:ascii="Arial Narrow" w:eastAsia="Arial" w:hAnsi="Arial Narrow" w:cs="Arial"/>
          <w:b/>
          <w:color w:val="000000"/>
          <w:sz w:val="24"/>
          <w:szCs w:val="24"/>
        </w:rPr>
      </w:pPr>
      <w:r w:rsidRPr="00425E15">
        <w:rPr>
          <w:rFonts w:ascii="Arial Narrow" w:eastAsia="Arial" w:hAnsi="Arial Narrow" w:cs="Arial"/>
          <w:b/>
          <w:color w:val="000000"/>
          <w:sz w:val="24"/>
          <w:szCs w:val="24"/>
        </w:rPr>
        <w:t>AMOUNT</w:t>
      </w:r>
      <w:r w:rsidRPr="00425E15">
        <w:rPr>
          <w:rFonts w:ascii="Arial Narrow" w:eastAsia="Arial" w:hAnsi="Arial Narrow" w:cs="Arial"/>
          <w:color w:val="000000"/>
          <w:sz w:val="24"/>
          <w:szCs w:val="24"/>
        </w:rPr>
        <w:t xml:space="preserve"> </w:t>
      </w:r>
    </w:p>
    <w:tbl>
      <w:tblPr>
        <w:tblStyle w:val="TableGrid"/>
        <w:tblW w:w="9360" w:type="dxa"/>
        <w:tblInd w:w="0" w:type="dxa"/>
        <w:tblLook w:val="04A0" w:firstRow="1" w:lastRow="0" w:firstColumn="1" w:lastColumn="0" w:noHBand="0" w:noVBand="1"/>
      </w:tblPr>
      <w:tblGrid>
        <w:gridCol w:w="5040"/>
        <w:gridCol w:w="4320"/>
      </w:tblGrid>
      <w:tr w:rsidR="00425E15" w:rsidRPr="00425E15" w:rsidTr="005C6D56">
        <w:trPr>
          <w:trHeight w:val="304"/>
        </w:trPr>
        <w:tc>
          <w:tcPr>
            <w:tcW w:w="5040" w:type="dxa"/>
            <w:hideMark/>
          </w:tcPr>
          <w:p w:rsidR="00425E15" w:rsidRPr="00425E15" w:rsidRDefault="00425E15" w:rsidP="00425E15">
            <w:pPr>
              <w:tabs>
                <w:tab w:val="center" w:pos="2160"/>
                <w:tab w:val="center" w:pos="2880"/>
                <w:tab w:val="center" w:pos="3600"/>
                <w:tab w:val="center" w:pos="4320"/>
              </w:tabs>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Small Quantity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Large part of work or entire work </w:t>
            </w:r>
          </w:p>
        </w:tc>
      </w:tr>
      <w:tr w:rsidR="00425E15" w:rsidRPr="00425E15" w:rsidTr="005C6D56">
        <w:trPr>
          <w:trHeight w:val="1376"/>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Excerpted portion not significant to entire work </w:t>
            </w:r>
            <w:r w:rsidRPr="00425E15">
              <w:rPr>
                <w:rFonts w:ascii="Arial Narrow" w:eastAsia="Arial" w:hAnsi="Arial Narrow" w:cs="Arial"/>
                <w:color w:val="000000"/>
                <w:sz w:val="24"/>
                <w:szCs w:val="24"/>
              </w:rPr>
              <w:tab/>
              <w:t xml:space="preserve"> Quantity used appropriate to stated education  goals/outcomes </w:t>
            </w:r>
          </w:p>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b/>
                <w:color w:val="000000"/>
                <w:sz w:val="24"/>
                <w:szCs w:val="24"/>
              </w:rPr>
              <w:t>EFFECT</w:t>
            </w:r>
            <w:r w:rsidRPr="00425E15">
              <w:rPr>
                <w:rFonts w:ascii="Arial Narrow" w:eastAsia="Arial" w:hAnsi="Arial Narrow" w:cs="Arial"/>
                <w:color w:val="000000"/>
                <w:sz w:val="24"/>
                <w:szCs w:val="24"/>
              </w:rPr>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Excerpted portion is central to work </w:t>
            </w:r>
          </w:p>
        </w:tc>
      </w:tr>
      <w:tr w:rsidR="00425E15" w:rsidRPr="00425E15" w:rsidTr="005C6D56">
        <w:trPr>
          <w:trHeight w:val="276"/>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User owns lawfully acquired or purchased copy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Replaces sale of copyrighted work </w:t>
            </w:r>
          </w:p>
        </w:tc>
      </w:tr>
      <w:tr w:rsidR="00425E15" w:rsidRPr="00425E15" w:rsidTr="005C6D56">
        <w:trPr>
          <w:trHeight w:val="276"/>
        </w:trPr>
        <w:tc>
          <w:tcPr>
            <w:tcW w:w="5040" w:type="dxa"/>
            <w:hideMark/>
          </w:tcPr>
          <w:p w:rsidR="00425E15" w:rsidRPr="00425E15" w:rsidRDefault="00425E15" w:rsidP="00425E15">
            <w:pPr>
              <w:tabs>
                <w:tab w:val="center" w:pos="2880"/>
                <w:tab w:val="center" w:pos="3600"/>
                <w:tab w:val="center" w:pos="4320"/>
              </w:tabs>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One or few copies made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Substantially impacts market or  </w:t>
            </w:r>
          </w:p>
        </w:tc>
      </w:tr>
      <w:tr w:rsidR="00425E15" w:rsidRPr="00425E15" w:rsidTr="005C6D56">
        <w:trPr>
          <w:trHeight w:val="275"/>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No significant effect on market or potential market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potential market for work </w:t>
            </w:r>
          </w:p>
        </w:tc>
      </w:tr>
      <w:tr w:rsidR="00425E15" w:rsidRPr="00425E15" w:rsidTr="005C6D56">
        <w:trPr>
          <w:trHeight w:val="275"/>
        </w:trPr>
        <w:tc>
          <w:tcPr>
            <w:tcW w:w="5040" w:type="dxa"/>
            <w:hideMark/>
          </w:tcPr>
          <w:p w:rsidR="00425E15" w:rsidRPr="00425E15" w:rsidRDefault="00425E15" w:rsidP="00425E15">
            <w:pPr>
              <w:tabs>
                <w:tab w:val="center" w:pos="3600"/>
                <w:tab w:val="center" w:pos="4320"/>
              </w:tabs>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No licensing mechanism available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Permission/licensing available for </w:t>
            </w:r>
          </w:p>
        </w:tc>
      </w:tr>
      <w:tr w:rsidR="00425E15" w:rsidRPr="00425E15" w:rsidTr="005C6D56">
        <w:trPr>
          <w:trHeight w:val="276"/>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No similar product marketed by copyright holder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using work </w:t>
            </w:r>
          </w:p>
        </w:tc>
      </w:tr>
      <w:tr w:rsidR="00425E15" w:rsidRPr="00425E15" w:rsidTr="005C6D56">
        <w:trPr>
          <w:trHeight w:val="276"/>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Numerous copies </w:t>
            </w:r>
          </w:p>
        </w:tc>
      </w:tr>
      <w:tr w:rsidR="00425E15" w:rsidRPr="00425E15" w:rsidTr="005C6D56">
        <w:trPr>
          <w:trHeight w:val="275"/>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Made available on Web or other public  </w:t>
            </w:r>
          </w:p>
        </w:tc>
      </w:tr>
      <w:tr w:rsidR="00425E15" w:rsidRPr="00425E15" w:rsidTr="005C6D56">
        <w:trPr>
          <w:trHeight w:val="275"/>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forum </w:t>
            </w:r>
          </w:p>
        </w:tc>
      </w:tr>
      <w:tr w:rsidR="00425E15" w:rsidRPr="00425E15" w:rsidTr="005C6D56">
        <w:trPr>
          <w:trHeight w:val="305"/>
        </w:trPr>
        <w:tc>
          <w:tcPr>
            <w:tcW w:w="504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r w:rsidRPr="00425E15">
              <w:rPr>
                <w:rFonts w:ascii="Arial Narrow" w:eastAsia="Arial" w:hAnsi="Arial Narrow" w:cs="Arial"/>
                <w:color w:val="000000"/>
                <w:sz w:val="24"/>
                <w:szCs w:val="24"/>
              </w:rPr>
              <w:tab/>
              <w:t xml:space="preserve"> </w:t>
            </w:r>
          </w:p>
        </w:tc>
        <w:tc>
          <w:tcPr>
            <w:tcW w:w="4320" w:type="dxa"/>
            <w:hideMark/>
          </w:tcPr>
          <w:p w:rsidR="00425E15" w:rsidRPr="00425E15" w:rsidRDefault="00425E15" w:rsidP="00425E15">
            <w:pPr>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Repeated or long term use </w:t>
            </w:r>
          </w:p>
        </w:tc>
      </w:tr>
    </w:tbl>
    <w:p w:rsidR="00425E15" w:rsidRPr="00425E15"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 xml:space="preserve"> </w:t>
      </w:r>
    </w:p>
    <w:p w:rsidR="00425E15" w:rsidRPr="00425E15" w:rsidRDefault="00425E15" w:rsidP="00425E15">
      <w:pPr>
        <w:keepNext/>
        <w:keepLines/>
        <w:spacing w:after="0" w:line="240" w:lineRule="auto"/>
        <w:outlineLvl w:val="2"/>
        <w:rPr>
          <w:rFonts w:ascii="Arial Narrow" w:eastAsia="Arial" w:hAnsi="Arial Narrow" w:cs="Arial"/>
          <w:b/>
          <w:color w:val="000000"/>
          <w:sz w:val="24"/>
          <w:szCs w:val="24"/>
        </w:rPr>
      </w:pPr>
      <w:r w:rsidRPr="00425E15">
        <w:rPr>
          <w:rFonts w:ascii="Arial Narrow" w:eastAsia="Arial" w:hAnsi="Arial Narrow" w:cs="Arial"/>
          <w:b/>
          <w:color w:val="000000"/>
          <w:sz w:val="24"/>
          <w:szCs w:val="24"/>
        </w:rPr>
        <w:t>For More Information</w:t>
      </w:r>
      <w:r w:rsidRPr="00425E15">
        <w:rPr>
          <w:rFonts w:ascii="Arial Narrow" w:eastAsia="Arial" w:hAnsi="Arial Narrow" w:cs="Arial"/>
          <w:color w:val="000000"/>
          <w:sz w:val="24"/>
          <w:szCs w:val="24"/>
        </w:rPr>
        <w:t xml:space="preserve"> </w:t>
      </w:r>
    </w:p>
    <w:p w:rsidR="00A348EA" w:rsidRDefault="00A348EA" w:rsidP="00425E15">
      <w:pPr>
        <w:spacing w:after="0" w:line="240" w:lineRule="auto"/>
        <w:rPr>
          <w:rFonts w:ascii="Arial Narrow" w:eastAsia="Arial" w:hAnsi="Arial Narrow" w:cs="Arial"/>
          <w:color w:val="000000"/>
          <w:sz w:val="24"/>
          <w:szCs w:val="24"/>
        </w:rPr>
      </w:pPr>
    </w:p>
    <w:p w:rsidR="00A348EA" w:rsidRDefault="00425E15" w:rsidP="00425E15">
      <w:pPr>
        <w:spacing w:after="0" w:line="240" w:lineRule="auto"/>
        <w:rPr>
          <w:rFonts w:ascii="Arial Narrow" w:eastAsia="Arial" w:hAnsi="Arial Narrow" w:cs="Arial"/>
          <w:color w:val="000000"/>
          <w:sz w:val="24"/>
          <w:szCs w:val="24"/>
        </w:rPr>
      </w:pPr>
      <w:r w:rsidRPr="00425E15">
        <w:rPr>
          <w:rFonts w:ascii="Arial Narrow" w:eastAsia="Arial" w:hAnsi="Arial Narrow" w:cs="Arial"/>
          <w:color w:val="000000"/>
          <w:sz w:val="24"/>
          <w:szCs w:val="24"/>
        </w:rPr>
        <w:t>Consult the copyright materials available in campus libraries.  Use the College web page (Gadsden State Community College Legal Services button) to link to resources such as the United States Copyright Office, the Digital Millennial Copyright Act, and the TEACH Act.  Information regarding obtaining permission from copyright owners is also available.</w:t>
      </w:r>
    </w:p>
    <w:p w:rsidR="00A348EA" w:rsidRDefault="00A348EA" w:rsidP="00425E15">
      <w:pPr>
        <w:spacing w:after="0" w:line="240" w:lineRule="auto"/>
        <w:rPr>
          <w:rFonts w:ascii="Arial Narrow" w:eastAsia="Arial" w:hAnsi="Arial Narrow" w:cs="Arial"/>
          <w:color w:val="000000"/>
          <w:sz w:val="24"/>
          <w:szCs w:val="24"/>
        </w:rPr>
      </w:pPr>
    </w:p>
    <w:p w:rsidR="00425E15" w:rsidRPr="00425E15" w:rsidRDefault="006938BE" w:rsidP="00425E15">
      <w:pPr>
        <w:spacing w:after="0" w:line="240" w:lineRule="auto"/>
        <w:rPr>
          <w:rFonts w:ascii="Arial Narrow" w:eastAsia="Arial" w:hAnsi="Arial Narrow" w:cs="Arial"/>
          <w:color w:val="000000"/>
          <w:sz w:val="24"/>
          <w:szCs w:val="24"/>
        </w:rPr>
      </w:pPr>
      <w:r>
        <w:rPr>
          <w:rFonts w:ascii="Arial Narrow" w:eastAsia="Arial" w:hAnsi="Arial Narrow" w:cs="Arial"/>
          <w:b/>
          <w:i/>
          <w:color w:val="000000"/>
          <w:sz w:val="24"/>
          <w:szCs w:val="24"/>
        </w:rPr>
        <w:t>(</w:t>
      </w:r>
      <w:r w:rsidRPr="006938BE">
        <w:rPr>
          <w:rFonts w:ascii="Arial Narrow" w:eastAsia="Arial" w:hAnsi="Arial Narrow" w:cs="Arial"/>
          <w:b/>
          <w:i/>
          <w:sz w:val="24"/>
          <w:szCs w:val="24"/>
        </w:rPr>
        <w:t xml:space="preserve">See Form I/1.2-A - </w:t>
      </w:r>
      <w:r w:rsidRPr="006938BE">
        <w:rPr>
          <w:rFonts w:ascii="Arial Narrow" w:hAnsi="Arial Narrow"/>
          <w:b/>
          <w:i/>
          <w:w w:val="105"/>
          <w:sz w:val="24"/>
          <w:szCs w:val="24"/>
        </w:rPr>
        <w:t>Request</w:t>
      </w:r>
      <w:r w:rsidRPr="006938BE">
        <w:rPr>
          <w:rFonts w:ascii="Arial Narrow" w:hAnsi="Arial Narrow"/>
          <w:b/>
          <w:i/>
          <w:spacing w:val="-13"/>
          <w:w w:val="105"/>
          <w:sz w:val="24"/>
          <w:szCs w:val="24"/>
        </w:rPr>
        <w:t xml:space="preserve"> </w:t>
      </w:r>
      <w:r w:rsidRPr="006938BE">
        <w:rPr>
          <w:rFonts w:ascii="Arial Narrow" w:hAnsi="Arial Narrow"/>
          <w:b/>
          <w:i/>
          <w:w w:val="105"/>
          <w:sz w:val="24"/>
          <w:szCs w:val="24"/>
        </w:rPr>
        <w:t>for</w:t>
      </w:r>
      <w:r w:rsidRPr="006938BE">
        <w:rPr>
          <w:rFonts w:ascii="Arial Narrow" w:hAnsi="Arial Narrow"/>
          <w:b/>
          <w:i/>
          <w:spacing w:val="-22"/>
          <w:w w:val="105"/>
          <w:sz w:val="24"/>
          <w:szCs w:val="24"/>
        </w:rPr>
        <w:t xml:space="preserve"> </w:t>
      </w:r>
      <w:r w:rsidRPr="006938BE">
        <w:rPr>
          <w:rFonts w:ascii="Arial Narrow" w:hAnsi="Arial Narrow"/>
          <w:b/>
          <w:i/>
          <w:w w:val="105"/>
          <w:sz w:val="24"/>
          <w:szCs w:val="24"/>
        </w:rPr>
        <w:t>Permitted</w:t>
      </w:r>
      <w:r w:rsidRPr="006938BE">
        <w:rPr>
          <w:rFonts w:ascii="Arial Narrow" w:hAnsi="Arial Narrow"/>
          <w:b/>
          <w:i/>
          <w:spacing w:val="2"/>
          <w:w w:val="105"/>
          <w:sz w:val="24"/>
          <w:szCs w:val="24"/>
        </w:rPr>
        <w:t xml:space="preserve"> </w:t>
      </w:r>
      <w:r w:rsidRPr="006938BE">
        <w:rPr>
          <w:rFonts w:ascii="Arial Narrow" w:hAnsi="Arial Narrow"/>
          <w:b/>
          <w:i/>
          <w:w w:val="105"/>
          <w:sz w:val="24"/>
          <w:szCs w:val="24"/>
        </w:rPr>
        <w:t>U</w:t>
      </w:r>
      <w:r w:rsidRPr="006938BE">
        <w:rPr>
          <w:rFonts w:ascii="Arial Narrow" w:hAnsi="Arial Narrow"/>
          <w:b/>
          <w:i/>
          <w:spacing w:val="-12"/>
          <w:w w:val="105"/>
          <w:sz w:val="24"/>
          <w:szCs w:val="24"/>
        </w:rPr>
        <w:t>s</w:t>
      </w:r>
      <w:r w:rsidRPr="006938BE">
        <w:rPr>
          <w:rFonts w:ascii="Arial Narrow" w:hAnsi="Arial Narrow"/>
          <w:b/>
          <w:i/>
          <w:w w:val="105"/>
          <w:sz w:val="24"/>
          <w:szCs w:val="24"/>
        </w:rPr>
        <w:t>e</w:t>
      </w:r>
      <w:r w:rsidRPr="006938BE">
        <w:rPr>
          <w:rFonts w:ascii="Arial Narrow" w:hAnsi="Arial Narrow"/>
          <w:b/>
          <w:i/>
          <w:spacing w:val="-23"/>
          <w:w w:val="105"/>
          <w:sz w:val="24"/>
          <w:szCs w:val="24"/>
        </w:rPr>
        <w:t xml:space="preserve"> </w:t>
      </w:r>
      <w:r w:rsidRPr="006938BE">
        <w:rPr>
          <w:rFonts w:ascii="Arial Narrow" w:hAnsi="Arial Narrow"/>
          <w:b/>
          <w:i/>
          <w:w w:val="105"/>
          <w:sz w:val="24"/>
          <w:szCs w:val="24"/>
        </w:rPr>
        <w:t>of</w:t>
      </w:r>
      <w:r w:rsidRPr="006938BE">
        <w:rPr>
          <w:rFonts w:ascii="Arial Narrow" w:hAnsi="Arial Narrow"/>
          <w:b/>
          <w:i/>
          <w:spacing w:val="-16"/>
          <w:w w:val="105"/>
          <w:sz w:val="24"/>
          <w:szCs w:val="24"/>
        </w:rPr>
        <w:t xml:space="preserve"> </w:t>
      </w:r>
      <w:r w:rsidRPr="006938BE">
        <w:rPr>
          <w:rFonts w:ascii="Arial Narrow" w:hAnsi="Arial Narrow"/>
          <w:b/>
          <w:i/>
          <w:w w:val="105"/>
          <w:sz w:val="24"/>
          <w:szCs w:val="24"/>
        </w:rPr>
        <w:t>Copyrigh</w:t>
      </w:r>
      <w:r w:rsidRPr="006938BE">
        <w:rPr>
          <w:rFonts w:ascii="Arial Narrow" w:hAnsi="Arial Narrow"/>
          <w:b/>
          <w:i/>
          <w:spacing w:val="1"/>
          <w:w w:val="105"/>
          <w:sz w:val="24"/>
          <w:szCs w:val="24"/>
        </w:rPr>
        <w:t>t</w:t>
      </w:r>
      <w:r w:rsidRPr="006938BE">
        <w:rPr>
          <w:rFonts w:ascii="Arial Narrow" w:hAnsi="Arial Narrow"/>
          <w:b/>
          <w:i/>
          <w:w w:val="105"/>
          <w:sz w:val="24"/>
          <w:szCs w:val="24"/>
        </w:rPr>
        <w:t>ed</w:t>
      </w:r>
      <w:r w:rsidRPr="006938BE">
        <w:rPr>
          <w:rFonts w:ascii="Arial Narrow" w:hAnsi="Arial Narrow"/>
          <w:b/>
          <w:i/>
          <w:spacing w:val="-14"/>
          <w:w w:val="105"/>
          <w:sz w:val="24"/>
          <w:szCs w:val="24"/>
        </w:rPr>
        <w:t xml:space="preserve"> </w:t>
      </w:r>
      <w:r w:rsidRPr="006938BE">
        <w:rPr>
          <w:rFonts w:ascii="Arial Narrow" w:hAnsi="Arial Narrow"/>
          <w:b/>
          <w:i/>
          <w:w w:val="105"/>
          <w:sz w:val="24"/>
          <w:szCs w:val="24"/>
        </w:rPr>
        <w:t>Ma</w:t>
      </w:r>
      <w:r w:rsidRPr="006938BE">
        <w:rPr>
          <w:rFonts w:ascii="Arial Narrow" w:hAnsi="Arial Narrow"/>
          <w:b/>
          <w:i/>
          <w:spacing w:val="-9"/>
          <w:w w:val="105"/>
          <w:sz w:val="24"/>
          <w:szCs w:val="24"/>
        </w:rPr>
        <w:t>t</w:t>
      </w:r>
      <w:r w:rsidRPr="006938BE">
        <w:rPr>
          <w:rFonts w:ascii="Arial Narrow" w:hAnsi="Arial Narrow"/>
          <w:b/>
          <w:i/>
          <w:w w:val="105"/>
          <w:sz w:val="24"/>
          <w:szCs w:val="24"/>
        </w:rPr>
        <w:t>erial</w:t>
      </w:r>
      <w:r w:rsidRPr="006938BE">
        <w:rPr>
          <w:rFonts w:ascii="Arial Narrow" w:hAnsi="Arial Narrow"/>
          <w:b/>
          <w:i/>
          <w:spacing w:val="-22"/>
          <w:w w:val="105"/>
          <w:sz w:val="24"/>
          <w:szCs w:val="24"/>
        </w:rPr>
        <w:t xml:space="preserve"> </w:t>
      </w:r>
      <w:r w:rsidRPr="006938BE">
        <w:rPr>
          <w:rFonts w:ascii="Arial Narrow" w:hAnsi="Arial Narrow"/>
          <w:b/>
          <w:i/>
          <w:w w:val="105"/>
          <w:sz w:val="24"/>
          <w:szCs w:val="24"/>
        </w:rPr>
        <w:t>-</w:t>
      </w:r>
      <w:r w:rsidRPr="006938BE">
        <w:rPr>
          <w:rFonts w:ascii="Arial Narrow" w:hAnsi="Arial Narrow"/>
          <w:b/>
          <w:i/>
          <w:spacing w:val="-41"/>
          <w:w w:val="105"/>
          <w:sz w:val="24"/>
          <w:szCs w:val="24"/>
        </w:rPr>
        <w:t xml:space="preserve"> </w:t>
      </w:r>
      <w:r w:rsidRPr="006938BE">
        <w:rPr>
          <w:rFonts w:ascii="Arial Narrow" w:hAnsi="Arial Narrow"/>
          <w:b/>
          <w:i/>
          <w:spacing w:val="-23"/>
          <w:w w:val="105"/>
          <w:sz w:val="24"/>
          <w:szCs w:val="24"/>
        </w:rPr>
        <w:t>S</w:t>
      </w:r>
      <w:r w:rsidRPr="006938BE">
        <w:rPr>
          <w:rFonts w:ascii="Arial Narrow" w:hAnsi="Arial Narrow"/>
          <w:b/>
          <w:i/>
          <w:w w:val="105"/>
          <w:sz w:val="24"/>
          <w:szCs w:val="24"/>
        </w:rPr>
        <w:t>ample</w:t>
      </w:r>
      <w:r w:rsidRPr="006938BE">
        <w:rPr>
          <w:rFonts w:ascii="Arial Narrow" w:hAnsi="Arial Narrow"/>
          <w:b/>
          <w:i/>
          <w:spacing w:val="-15"/>
          <w:w w:val="105"/>
          <w:sz w:val="24"/>
          <w:szCs w:val="24"/>
        </w:rPr>
        <w:t xml:space="preserve"> </w:t>
      </w:r>
      <w:proofErr w:type="gramStart"/>
      <w:r w:rsidRPr="006938BE">
        <w:rPr>
          <w:rFonts w:ascii="Arial Narrow" w:hAnsi="Arial Narrow"/>
          <w:b/>
          <w:i/>
          <w:w w:val="105"/>
          <w:sz w:val="24"/>
          <w:szCs w:val="24"/>
        </w:rPr>
        <w:t>Letter</w:t>
      </w:r>
      <w:r w:rsidRPr="006938BE">
        <w:rPr>
          <w:rFonts w:ascii="Arial Narrow" w:eastAsia="Arial" w:hAnsi="Arial Narrow" w:cs="Arial"/>
          <w:b/>
          <w:i/>
          <w:sz w:val="24"/>
          <w:szCs w:val="24"/>
        </w:rPr>
        <w:t xml:space="preserve"> </w:t>
      </w:r>
      <w:r w:rsidR="00425E15" w:rsidRPr="00425E15">
        <w:rPr>
          <w:rFonts w:ascii="Arial Narrow" w:eastAsia="Arial" w:hAnsi="Arial Narrow" w:cs="Arial"/>
          <w:b/>
          <w:i/>
          <w:color w:val="000000"/>
          <w:sz w:val="24"/>
          <w:szCs w:val="24"/>
        </w:rPr>
        <w:t>)</w:t>
      </w:r>
      <w:proofErr w:type="gramEnd"/>
      <w:r w:rsidR="00425E15" w:rsidRPr="00425E15">
        <w:rPr>
          <w:rFonts w:ascii="Arial Narrow" w:eastAsia="Arial" w:hAnsi="Arial Narrow" w:cs="Arial"/>
          <w:color w:val="000000"/>
          <w:sz w:val="24"/>
          <w:szCs w:val="24"/>
        </w:rPr>
        <w:t xml:space="preserve"> </w:t>
      </w:r>
    </w:p>
    <w:p w:rsidR="008A7F1D" w:rsidRPr="00425E15" w:rsidRDefault="008A7F1D" w:rsidP="00425E15">
      <w:pPr>
        <w:spacing w:after="0" w:line="240" w:lineRule="auto"/>
        <w:rPr>
          <w:rFonts w:ascii="Arial Narrow" w:hAnsi="Arial Narrow"/>
          <w:sz w:val="24"/>
          <w:szCs w:val="24"/>
        </w:rPr>
      </w:pPr>
    </w:p>
    <w:sectPr w:rsidR="008A7F1D" w:rsidRPr="00425E15" w:rsidSect="00321C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E15" w:rsidRDefault="00425E15" w:rsidP="00425E15">
      <w:pPr>
        <w:spacing w:after="0" w:line="240" w:lineRule="auto"/>
      </w:pPr>
      <w:r>
        <w:separator/>
      </w:r>
    </w:p>
  </w:endnote>
  <w:endnote w:type="continuationSeparator" w:id="0">
    <w:p w:rsidR="00425E15" w:rsidRDefault="00425E15" w:rsidP="0042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58" w:rsidRDefault="00321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58" w:rsidRDefault="00321C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58" w:rsidRDefault="00321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E15" w:rsidRDefault="00425E15" w:rsidP="00425E15">
      <w:pPr>
        <w:spacing w:after="0" w:line="240" w:lineRule="auto"/>
      </w:pPr>
      <w:r>
        <w:separator/>
      </w:r>
    </w:p>
  </w:footnote>
  <w:footnote w:type="continuationSeparator" w:id="0">
    <w:p w:rsidR="00425E15" w:rsidRDefault="00425E15" w:rsidP="00425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58" w:rsidRDefault="00321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E15" w:rsidRPr="00425E15" w:rsidRDefault="00425E15" w:rsidP="00425E15">
    <w:pPr>
      <w:widowControl w:val="0"/>
      <w:tabs>
        <w:tab w:val="center" w:pos="4680"/>
        <w:tab w:val="right" w:pos="9360"/>
      </w:tabs>
      <w:spacing w:after="0" w:line="240" w:lineRule="auto"/>
      <w:rPr>
        <w:rFonts w:ascii="Arial Narrow" w:eastAsia="Calibri" w:hAnsi="Arial Narrow" w:cs="Times New Roman"/>
        <w:b/>
        <w:i/>
        <w:sz w:val="20"/>
        <w:szCs w:val="20"/>
      </w:rPr>
    </w:pPr>
    <w:bookmarkStart w:id="0" w:name="_GoBack"/>
    <w:bookmarkEnd w:id="0"/>
    <w:r>
      <w:rPr>
        <w:rFonts w:ascii="Arial Narrow" w:eastAsia="Calibri" w:hAnsi="Arial Narrow" w:cs="Times New Roman"/>
        <w:b/>
        <w:i/>
        <w:sz w:val="20"/>
        <w:szCs w:val="20"/>
      </w:rPr>
      <w:tab/>
    </w:r>
    <w:r>
      <w:rPr>
        <w:rFonts w:ascii="Arial Narrow" w:eastAsia="Calibri" w:hAnsi="Arial Narrow" w:cs="Times New Roman"/>
        <w:b/>
        <w:i/>
        <w:sz w:val="20"/>
        <w:szCs w:val="20"/>
      </w:rPr>
      <w:tab/>
    </w:r>
    <w:r w:rsidRPr="00425E15">
      <w:rPr>
        <w:rFonts w:ascii="Arial Narrow" w:eastAsia="Calibri" w:hAnsi="Arial Narrow" w:cs="Times New Roman"/>
        <w:b/>
        <w:i/>
        <w:sz w:val="20"/>
        <w:szCs w:val="20"/>
      </w:rPr>
      <w:t>Revised 8/1/2017</w:t>
    </w:r>
  </w:p>
  <w:p w:rsidR="00425E15" w:rsidRPr="00425E15" w:rsidRDefault="00425E15" w:rsidP="00425E15">
    <w:pPr>
      <w:widowControl w:val="0"/>
      <w:tabs>
        <w:tab w:val="center" w:pos="4680"/>
        <w:tab w:val="right" w:pos="9360"/>
      </w:tabs>
      <w:spacing w:after="0" w:line="240" w:lineRule="auto"/>
      <w:rPr>
        <w:rFonts w:ascii="Arial Narrow" w:eastAsia="Calibri" w:hAnsi="Arial Narrow" w:cs="Times New Roman"/>
        <w:b/>
        <w:sz w:val="20"/>
        <w:szCs w:val="20"/>
      </w:rPr>
    </w:pPr>
  </w:p>
  <w:p w:rsidR="00425E15" w:rsidRPr="00425E15" w:rsidRDefault="00425E15" w:rsidP="00425E15">
    <w:pPr>
      <w:widowControl w:val="0"/>
      <w:tabs>
        <w:tab w:val="center" w:pos="4680"/>
        <w:tab w:val="right" w:pos="9360"/>
      </w:tabs>
      <w:spacing w:after="0" w:line="240" w:lineRule="auto"/>
      <w:rPr>
        <w:rFonts w:ascii="Arial Narrow" w:eastAsia="Calibri" w:hAnsi="Arial Narrow" w:cs="Times New Roman"/>
        <w:b/>
        <w:sz w:val="20"/>
        <w:szCs w:val="20"/>
      </w:rPr>
    </w:pPr>
    <w:r w:rsidRPr="00425E15">
      <w:rPr>
        <w:rFonts w:ascii="Arial Narrow" w:eastAsia="Calibri" w:hAnsi="Arial Narrow" w:cs="Times New Roman"/>
        <w:b/>
        <w:sz w:val="20"/>
        <w:szCs w:val="20"/>
      </w:rPr>
      <w:t>SEC</w:t>
    </w:r>
    <w:r>
      <w:rPr>
        <w:rFonts w:ascii="Arial Narrow" w:eastAsia="Calibri" w:hAnsi="Arial Narrow" w:cs="Times New Roman"/>
        <w:b/>
        <w:sz w:val="20"/>
        <w:szCs w:val="20"/>
      </w:rPr>
      <w:t>TION:  Copyright</w:t>
    </w:r>
    <w:r>
      <w:rPr>
        <w:rFonts w:ascii="Arial Narrow" w:eastAsia="Calibri" w:hAnsi="Arial Narrow" w:cs="Times New Roman"/>
        <w:b/>
        <w:sz w:val="20"/>
        <w:szCs w:val="20"/>
      </w:rPr>
      <w:tab/>
    </w:r>
    <w:r>
      <w:rPr>
        <w:rFonts w:ascii="Arial Narrow" w:eastAsia="Calibri" w:hAnsi="Arial Narrow" w:cs="Times New Roman"/>
        <w:b/>
        <w:sz w:val="20"/>
        <w:szCs w:val="20"/>
      </w:rPr>
      <w:tab/>
      <w:t>NUMBER:  I/1.2</w:t>
    </w:r>
  </w:p>
  <w:p w:rsidR="00425E15" w:rsidRPr="00425E15" w:rsidRDefault="00425E15" w:rsidP="00425E15">
    <w:pPr>
      <w:widowControl w:val="0"/>
      <w:tabs>
        <w:tab w:val="center" w:pos="4680"/>
        <w:tab w:val="right" w:pos="9360"/>
      </w:tabs>
      <w:spacing w:after="0" w:line="240" w:lineRule="auto"/>
      <w:rPr>
        <w:rFonts w:ascii="Arial Narrow" w:eastAsia="Calibri" w:hAnsi="Arial Narrow" w:cs="Times New Roman"/>
        <w:b/>
        <w:sz w:val="20"/>
        <w:szCs w:val="20"/>
      </w:rPr>
    </w:pPr>
    <w:r w:rsidRPr="00425E15">
      <w:rPr>
        <w:rFonts w:ascii="Arial Narrow" w:eastAsia="Calibri" w:hAnsi="Arial Narrow" w:cs="Times New Roman"/>
        <w:b/>
        <w:sz w:val="20"/>
        <w:szCs w:val="20"/>
      </w:rPr>
      <w:t>SUB</w:t>
    </w:r>
    <w:r>
      <w:rPr>
        <w:rFonts w:ascii="Arial Narrow" w:eastAsia="Calibri" w:hAnsi="Arial Narrow" w:cs="Times New Roman"/>
        <w:b/>
        <w:sz w:val="20"/>
        <w:szCs w:val="20"/>
      </w:rPr>
      <w:t>JECT:  Fair Use Policy</w:t>
    </w:r>
  </w:p>
  <w:p w:rsidR="00425E15" w:rsidRPr="00425E15" w:rsidRDefault="00425E15" w:rsidP="00425E15">
    <w:pPr>
      <w:widowControl w:val="0"/>
      <w:tabs>
        <w:tab w:val="center" w:pos="4680"/>
        <w:tab w:val="right" w:pos="9360"/>
      </w:tabs>
      <w:spacing w:after="0" w:line="240" w:lineRule="auto"/>
      <w:rPr>
        <w:rFonts w:ascii="Arial Narrow" w:eastAsia="Arial" w:hAnsi="Arial Narrow" w:cs="Arial"/>
        <w:b/>
        <w:color w:val="000000"/>
        <w:sz w:val="20"/>
        <w:szCs w:val="20"/>
      </w:rPr>
    </w:pPr>
    <w:r w:rsidRPr="00425E15">
      <w:rPr>
        <w:rFonts w:ascii="Arial Narrow" w:eastAsia="Calibri" w:hAnsi="Arial Narrow" w:cs="Times New Roman"/>
        <w:b/>
        <w:sz w:val="20"/>
        <w:szCs w:val="20"/>
      </w:rPr>
      <w:t>SOURCE REFERENCE: Board of Trustees Policy 321.01</w:t>
    </w:r>
  </w:p>
  <w:p w:rsidR="00425E15" w:rsidRPr="00425E15" w:rsidRDefault="00425E15" w:rsidP="00425E15">
    <w:pPr>
      <w:widowControl w:val="0"/>
      <w:tabs>
        <w:tab w:val="right" w:leader="underscore" w:pos="9360"/>
      </w:tabs>
      <w:spacing w:after="0" w:line="240" w:lineRule="auto"/>
      <w:rPr>
        <w:rFonts w:ascii="Arial Narrow" w:eastAsia="Calibri" w:hAnsi="Arial Narrow" w:cs="Times New Roman"/>
        <w:b/>
        <w:sz w:val="20"/>
        <w:szCs w:val="20"/>
      </w:rPr>
    </w:pPr>
    <w:r w:rsidRPr="00425E15">
      <w:rPr>
        <w:rFonts w:ascii="Arial Narrow" w:eastAsia="Calibri" w:hAnsi="Arial Narrow" w:cs="Times New Roman"/>
        <w:b/>
        <w:sz w:val="20"/>
        <w:szCs w:val="20"/>
      </w:rPr>
      <w:tab/>
    </w:r>
  </w:p>
  <w:p w:rsidR="00425E15" w:rsidRDefault="00425E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58" w:rsidRDefault="00321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25DD7"/>
    <w:multiLevelType w:val="hybridMultilevel"/>
    <w:tmpl w:val="BB367D06"/>
    <w:lvl w:ilvl="0" w:tplc="DACA2BD2">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3E81206">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12A0962">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BDAACEC">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A340C52">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A3882A6">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A5E55F2">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10C11F2">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07AA0DE">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4284ABB"/>
    <w:multiLevelType w:val="hybridMultilevel"/>
    <w:tmpl w:val="4E7ECC2E"/>
    <w:lvl w:ilvl="0" w:tplc="763EB0D2">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40887C4">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D8426E">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1500D7C">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2E82A52">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9B481D4">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53CCABE">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7880920">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96C53B0">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A135FF1"/>
    <w:multiLevelType w:val="hybridMultilevel"/>
    <w:tmpl w:val="C1C4F280"/>
    <w:lvl w:ilvl="0" w:tplc="9CCEF88E">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2E7E02">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170D84A">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2B8019A6">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0542B22">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D803B72">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046A8E2">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3F220D6">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F3A60BC">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1AD059F"/>
    <w:multiLevelType w:val="hybridMultilevel"/>
    <w:tmpl w:val="A9A0D4C6"/>
    <w:lvl w:ilvl="0" w:tplc="4E2A3920">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CD8FF24">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ECA4842">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696C668">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54071E2">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F2C443C">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26C325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A8488FE">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696FD6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6A4B1FAE"/>
    <w:multiLevelType w:val="hybridMultilevel"/>
    <w:tmpl w:val="1E26FF34"/>
    <w:lvl w:ilvl="0" w:tplc="30940742">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89CE696">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F8C34F4">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7E48032">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65842A6">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406CCE8">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8E40472">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4A278D2">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3F629C2">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6C5963F1"/>
    <w:multiLevelType w:val="hybridMultilevel"/>
    <w:tmpl w:val="C96E0D1C"/>
    <w:lvl w:ilvl="0" w:tplc="39BC4386">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72C9C52">
      <w:start w:val="1"/>
      <w:numFmt w:val="lowerLetter"/>
      <w:lvlText w:val="%2"/>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9C4A68A0">
      <w:start w:val="1"/>
      <w:numFmt w:val="lowerRoman"/>
      <w:lvlText w:val="%3"/>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B4693E4">
      <w:start w:val="1"/>
      <w:numFmt w:val="decimal"/>
      <w:lvlText w:val="%4"/>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3E4199C">
      <w:start w:val="1"/>
      <w:numFmt w:val="lowerLetter"/>
      <w:lvlText w:val="%5"/>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2B254D8">
      <w:start w:val="1"/>
      <w:numFmt w:val="lowerRoman"/>
      <w:lvlText w:val="%6"/>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60E498C">
      <w:start w:val="1"/>
      <w:numFmt w:val="decimal"/>
      <w:lvlText w:val="%7"/>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632B06E">
      <w:start w:val="1"/>
      <w:numFmt w:val="lowerLetter"/>
      <w:lvlText w:val="%8"/>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1C00ADA6">
      <w:start w:val="1"/>
      <w:numFmt w:val="lowerRoman"/>
      <w:lvlText w:val="%9"/>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76416689"/>
    <w:multiLevelType w:val="hybridMultilevel"/>
    <w:tmpl w:val="C8B8C50E"/>
    <w:lvl w:ilvl="0" w:tplc="283019EE">
      <w:start w:val="1"/>
      <w:numFmt w:val="decimal"/>
      <w:lvlText w:val="%1."/>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662E4B8">
      <w:start w:val="1"/>
      <w:numFmt w:val="lowerLetter"/>
      <w:lvlText w:val="%2."/>
      <w:lvlJc w:val="left"/>
      <w:pPr>
        <w:ind w:left="15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E0494DC">
      <w:start w:val="1"/>
      <w:numFmt w:val="lowerRoman"/>
      <w:lvlText w:val="%3"/>
      <w:lvlJc w:val="left"/>
      <w:pPr>
        <w:ind w:left="22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65ACE0D0">
      <w:start w:val="1"/>
      <w:numFmt w:val="decimal"/>
      <w:lvlText w:val="%4"/>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BE2A200">
      <w:start w:val="1"/>
      <w:numFmt w:val="lowerLetter"/>
      <w:lvlText w:val="%5"/>
      <w:lvlJc w:val="left"/>
      <w:pPr>
        <w:ind w:left="36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59407D4">
      <w:start w:val="1"/>
      <w:numFmt w:val="lowerRoman"/>
      <w:lvlText w:val="%6"/>
      <w:lvlJc w:val="left"/>
      <w:pPr>
        <w:ind w:left="43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C401344">
      <w:start w:val="1"/>
      <w:numFmt w:val="decimal"/>
      <w:lvlText w:val="%7"/>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D10ADE0">
      <w:start w:val="1"/>
      <w:numFmt w:val="lowerLetter"/>
      <w:lvlText w:val="%8"/>
      <w:lvlJc w:val="left"/>
      <w:pPr>
        <w:ind w:left="58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84C6140">
      <w:start w:val="1"/>
      <w:numFmt w:val="lowerRoman"/>
      <w:lvlText w:val="%9"/>
      <w:lvlJc w:val="left"/>
      <w:pPr>
        <w:ind w:left="65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15"/>
    <w:rsid w:val="00091D79"/>
    <w:rsid w:val="00104776"/>
    <w:rsid w:val="00321C58"/>
    <w:rsid w:val="00425E15"/>
    <w:rsid w:val="004353B4"/>
    <w:rsid w:val="005C6D56"/>
    <w:rsid w:val="006938BE"/>
    <w:rsid w:val="008A7F1D"/>
    <w:rsid w:val="00A348EA"/>
    <w:rsid w:val="00D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4602C-349E-487D-9FAC-682F6FBA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25E1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42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E15"/>
  </w:style>
  <w:style w:type="paragraph" w:styleId="Footer">
    <w:name w:val="footer"/>
    <w:basedOn w:val="Normal"/>
    <w:link w:val="FooterChar"/>
    <w:uiPriority w:val="99"/>
    <w:unhideWhenUsed/>
    <w:rsid w:val="0042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1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Noah</dc:creator>
  <cp:keywords/>
  <dc:description/>
  <cp:lastModifiedBy>Jennifer Bright</cp:lastModifiedBy>
  <cp:revision>6</cp:revision>
  <dcterms:created xsi:type="dcterms:W3CDTF">2017-09-20T03:53:00Z</dcterms:created>
  <dcterms:modified xsi:type="dcterms:W3CDTF">2017-09-20T16:29:00Z</dcterms:modified>
</cp:coreProperties>
</file>