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2CC" w:rsidRPr="00AC7B4F" w:rsidRDefault="00E74EF9" w:rsidP="00AC7B4F">
      <w:pPr>
        <w:spacing w:line="240" w:lineRule="auto"/>
        <w:ind w:left="0" w:firstLine="0"/>
        <w:jc w:val="center"/>
        <w:rPr>
          <w:rFonts w:ascii="Arial Narrow" w:hAnsi="Arial Narrow"/>
          <w:sz w:val="28"/>
          <w:szCs w:val="28"/>
        </w:rPr>
      </w:pPr>
      <w:r w:rsidRPr="00AC7B4F">
        <w:rPr>
          <w:rFonts w:ascii="Arial Narrow" w:hAnsi="Arial Narrow"/>
          <w:b/>
          <w:sz w:val="28"/>
          <w:szCs w:val="28"/>
        </w:rPr>
        <w:t>Infectious Disease Policy</w:t>
      </w:r>
    </w:p>
    <w:p w:rsidR="00AC7B4F" w:rsidRDefault="00AC7B4F" w:rsidP="00AC7B4F">
      <w:pPr>
        <w:spacing w:line="240" w:lineRule="auto"/>
        <w:ind w:left="0" w:firstLine="0"/>
        <w:jc w:val="left"/>
        <w:rPr>
          <w:rFonts w:ascii="Arial Narrow" w:eastAsia="Calibri" w:hAnsi="Arial Narrow" w:cs="Times New Roman"/>
          <w:color w:val="auto"/>
          <w:szCs w:val="24"/>
        </w:rPr>
      </w:pPr>
    </w:p>
    <w:p w:rsidR="008C4079" w:rsidRPr="00AC7B4F" w:rsidRDefault="008C4079" w:rsidP="00AC7B4F">
      <w:pPr>
        <w:spacing w:line="240" w:lineRule="auto"/>
        <w:ind w:left="0" w:firstLine="0"/>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Gadsden State Community College is committed to providing a healthy and safe environment for employees and students. Gadsden State recognizes that individuals employed or enrolled at the College may be exposed to disease and desires to minimize their risk of contracting a significant infectious disease. Gadsden State strives, in cooperation with the Center for Disease Control of the United States Public Health Service and the Alabama State Health Department, to maintain a balance between the need to educate all students, protect employee and student rights, to prevent the transmission of significant infectious diseases.</w:t>
      </w:r>
    </w:p>
    <w:p w:rsidR="00AC7B4F" w:rsidRDefault="00AC7B4F" w:rsidP="00AC7B4F">
      <w:pPr>
        <w:spacing w:line="240" w:lineRule="auto"/>
        <w:ind w:left="0" w:firstLine="0"/>
        <w:jc w:val="left"/>
        <w:rPr>
          <w:rFonts w:ascii="Arial Narrow" w:eastAsia="Calibri" w:hAnsi="Arial Narrow" w:cs="Times New Roman"/>
          <w:color w:val="auto"/>
          <w:szCs w:val="24"/>
        </w:rPr>
      </w:pPr>
    </w:p>
    <w:p w:rsidR="008C4079" w:rsidRPr="00AC7B4F" w:rsidRDefault="008C4079" w:rsidP="00AC7B4F">
      <w:pPr>
        <w:spacing w:line="240" w:lineRule="auto"/>
        <w:ind w:left="0" w:firstLine="0"/>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Therefore</w:t>
      </w:r>
      <w:r w:rsidR="00D52A69" w:rsidRPr="00AC7B4F">
        <w:rPr>
          <w:rFonts w:ascii="Arial Narrow" w:eastAsia="Calibri" w:hAnsi="Arial Narrow" w:cs="Times New Roman"/>
          <w:color w:val="auto"/>
          <w:szCs w:val="24"/>
        </w:rPr>
        <w:t>,</w:t>
      </w:r>
      <w:r w:rsidRPr="00AC7B4F">
        <w:rPr>
          <w:rFonts w:ascii="Arial Narrow" w:eastAsia="Calibri" w:hAnsi="Arial Narrow" w:cs="Times New Roman"/>
          <w:color w:val="auto"/>
          <w:szCs w:val="24"/>
        </w:rPr>
        <w:t xml:space="preserve"> it is the responsibility of employees and students of Gadsden State Community College to remove themselves from contact with other persons at the College and to alert their supervisor or faculty member if the following symptoms are experienced: fever, chills, productive cough, nausea, vomiting, diarrhea, and draining wounds. Once the symptoms have resolved or have been successfully treated they may return to campus.</w:t>
      </w:r>
    </w:p>
    <w:p w:rsidR="00AC7B4F" w:rsidRDefault="00AC7B4F" w:rsidP="00AC7B4F">
      <w:pPr>
        <w:spacing w:line="240" w:lineRule="auto"/>
        <w:ind w:left="0" w:firstLine="0"/>
        <w:jc w:val="left"/>
        <w:rPr>
          <w:rFonts w:ascii="Arial Narrow" w:eastAsia="Calibri" w:hAnsi="Arial Narrow" w:cs="Times New Roman"/>
          <w:color w:val="auto"/>
          <w:szCs w:val="24"/>
        </w:rPr>
      </w:pPr>
    </w:p>
    <w:p w:rsidR="008C4079" w:rsidRPr="00AC7B4F" w:rsidRDefault="008C4079" w:rsidP="00AC7B4F">
      <w:pPr>
        <w:spacing w:line="240" w:lineRule="auto"/>
        <w:ind w:left="0" w:firstLine="0"/>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If the employee or student has been exposed to an infectious disease and is symptomatic or asymptomatic, it is the responsibility of the employee or student to arrange evaluation with a healthcare provider and to conduct themselves in accordance with such knowledge in order to protect themselves and others.</w:t>
      </w:r>
    </w:p>
    <w:p w:rsidR="00AC7B4F" w:rsidRDefault="00AC7B4F" w:rsidP="00AC7B4F">
      <w:pPr>
        <w:spacing w:line="240" w:lineRule="auto"/>
        <w:ind w:left="0" w:firstLine="0"/>
        <w:jc w:val="left"/>
        <w:rPr>
          <w:rFonts w:ascii="Arial Narrow" w:eastAsia="Calibri" w:hAnsi="Arial Narrow" w:cs="Times New Roman"/>
          <w:b/>
          <w:color w:val="auto"/>
          <w:szCs w:val="24"/>
        </w:rPr>
      </w:pPr>
    </w:p>
    <w:p w:rsidR="008C4079" w:rsidRPr="00AC7B4F" w:rsidRDefault="008C4079" w:rsidP="00AC7B4F">
      <w:pPr>
        <w:spacing w:line="240" w:lineRule="auto"/>
        <w:ind w:left="0" w:firstLine="0"/>
        <w:jc w:val="left"/>
        <w:rPr>
          <w:rFonts w:ascii="Arial Narrow" w:eastAsia="Calibri" w:hAnsi="Arial Narrow" w:cs="Times New Roman"/>
          <w:b/>
          <w:color w:val="auto"/>
          <w:szCs w:val="24"/>
        </w:rPr>
      </w:pPr>
      <w:r w:rsidRPr="00AC7B4F">
        <w:rPr>
          <w:rFonts w:ascii="Arial Narrow" w:eastAsia="Calibri" w:hAnsi="Arial Narrow" w:cs="Times New Roman"/>
          <w:b/>
          <w:color w:val="auto"/>
          <w:szCs w:val="24"/>
        </w:rPr>
        <w:t>Procedures for Employees a</w:t>
      </w:r>
      <w:r w:rsidR="00AC7B4F">
        <w:rPr>
          <w:rFonts w:ascii="Arial Narrow" w:eastAsia="Calibri" w:hAnsi="Arial Narrow" w:cs="Times New Roman"/>
          <w:b/>
          <w:color w:val="auto"/>
          <w:szCs w:val="24"/>
        </w:rPr>
        <w:t>nd Students with a Significant Infectious Disease:</w:t>
      </w:r>
    </w:p>
    <w:p w:rsidR="00AC7B4F" w:rsidRDefault="00AC7B4F" w:rsidP="00AC7B4F">
      <w:pPr>
        <w:spacing w:line="240" w:lineRule="auto"/>
        <w:ind w:left="0" w:firstLine="0"/>
        <w:contextualSpacing/>
        <w:jc w:val="left"/>
        <w:rPr>
          <w:rFonts w:ascii="Arial Narrow" w:eastAsia="Calibri" w:hAnsi="Arial Narrow" w:cs="Times New Roman"/>
          <w:color w:val="auto"/>
          <w:szCs w:val="24"/>
        </w:rPr>
      </w:pPr>
    </w:p>
    <w:p w:rsidR="008C4079" w:rsidRPr="00AC7B4F" w:rsidRDefault="008C4079" w:rsidP="00AC7B4F">
      <w:pPr>
        <w:numPr>
          <w:ilvl w:val="0"/>
          <w:numId w:val="3"/>
        </w:numPr>
        <w:tabs>
          <w:tab w:val="left" w:pos="720"/>
        </w:tabs>
        <w:spacing w:line="240" w:lineRule="auto"/>
        <w:ind w:hanging="720"/>
        <w:contextualSpacing/>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An employee who is diagnosed as having a significant infectious disease (meningitis, tuberculosis, Ebola, SARS) or who requests special accommodations should notify the Director of Legal Affairs, Michele Bradford, or her designee.</w:t>
      </w:r>
    </w:p>
    <w:p w:rsidR="008C4079" w:rsidRPr="00AC7B4F" w:rsidRDefault="008C4079" w:rsidP="00AC7B4F">
      <w:pPr>
        <w:numPr>
          <w:ilvl w:val="0"/>
          <w:numId w:val="3"/>
        </w:numPr>
        <w:tabs>
          <w:tab w:val="left" w:pos="720"/>
        </w:tabs>
        <w:spacing w:line="240" w:lineRule="auto"/>
        <w:ind w:hanging="720"/>
        <w:contextualSpacing/>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A student who is diagnosed with, exposed to, or has cause to believe he or she has a significant infectious disease, or who requests special accommodations, should notify the Director of Student Services who will coordinate with the ADA Coordinator and the Director of Legal Affairs as necessary.</w:t>
      </w:r>
    </w:p>
    <w:p w:rsidR="008C4079" w:rsidRPr="00AC7B4F" w:rsidRDefault="008C4079" w:rsidP="00AC7B4F">
      <w:pPr>
        <w:numPr>
          <w:ilvl w:val="0"/>
          <w:numId w:val="3"/>
        </w:numPr>
        <w:tabs>
          <w:tab w:val="left" w:pos="720"/>
        </w:tabs>
        <w:spacing w:line="240" w:lineRule="auto"/>
        <w:ind w:hanging="720"/>
        <w:contextualSpacing/>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Gadsden State will report all necessary information, as required by law, to the County or State Health Department.</w:t>
      </w:r>
    </w:p>
    <w:p w:rsidR="008C4079" w:rsidRDefault="008C4079" w:rsidP="00AC7B4F">
      <w:pPr>
        <w:numPr>
          <w:ilvl w:val="0"/>
          <w:numId w:val="3"/>
        </w:numPr>
        <w:tabs>
          <w:tab w:val="left" w:pos="720"/>
        </w:tabs>
        <w:spacing w:line="240" w:lineRule="auto"/>
        <w:ind w:hanging="720"/>
        <w:contextualSpacing/>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If necessary, Gadsden State will develop a plan and procedure for addressing the reported significant infectious disease in conjunction with and after consulting the County or State Health Department.</w:t>
      </w:r>
    </w:p>
    <w:p w:rsidR="00AC7B4F" w:rsidRDefault="00AC7B4F" w:rsidP="00AC7B4F">
      <w:pPr>
        <w:tabs>
          <w:tab w:val="left" w:pos="720"/>
        </w:tabs>
        <w:spacing w:line="240" w:lineRule="auto"/>
        <w:ind w:left="0" w:firstLine="0"/>
        <w:jc w:val="left"/>
        <w:rPr>
          <w:rFonts w:ascii="Arial Narrow" w:eastAsia="Calibri" w:hAnsi="Arial Narrow" w:cs="Times New Roman"/>
          <w:color w:val="auto"/>
          <w:szCs w:val="24"/>
        </w:rPr>
      </w:pPr>
    </w:p>
    <w:p w:rsidR="008C4079" w:rsidRPr="00AC7B4F" w:rsidRDefault="008C4079" w:rsidP="00AC7B4F">
      <w:pPr>
        <w:tabs>
          <w:tab w:val="left" w:pos="720"/>
        </w:tabs>
        <w:spacing w:line="240" w:lineRule="auto"/>
        <w:ind w:left="0" w:firstLine="0"/>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Any restrictions applied to the use of campus facilities or personal contact will be based on a case-by-case basis after consulting with the State or County Health Department. Gadsden State has the authority to restrict an employee or student with a significant infectious disease from campus facilities for the purpose of ensuring the well-being of all of its employees, and students.</w:t>
      </w:r>
    </w:p>
    <w:p w:rsidR="008C4079" w:rsidRPr="00AC7B4F" w:rsidRDefault="008C4079" w:rsidP="00AC7B4F">
      <w:pPr>
        <w:tabs>
          <w:tab w:val="left" w:pos="720"/>
        </w:tabs>
        <w:spacing w:line="240" w:lineRule="auto"/>
        <w:ind w:left="0" w:firstLine="0"/>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 xml:space="preserve">If Gadsden State, in consultation with the State or County Health Department, determines that the significant infectious disease requires limited contact with others, some of the restrictions available are to prohibit attendance at class or work or College functions until a diagnosis has been made and clearance given by a healthcare provider or the State or County health Department. It is also possible that students </w:t>
      </w:r>
      <w:r w:rsidRPr="00AC7B4F">
        <w:rPr>
          <w:rFonts w:ascii="Arial Narrow" w:eastAsia="Calibri" w:hAnsi="Arial Narrow" w:cs="Times New Roman"/>
          <w:color w:val="auto"/>
          <w:szCs w:val="24"/>
        </w:rPr>
        <w:lastRenderedPageBreak/>
        <w:t xml:space="preserve">who reside in College housing may be restricted from that residence until cleared by a physician or the State or County Health Department. </w:t>
      </w:r>
    </w:p>
    <w:p w:rsidR="00AC7B4F" w:rsidRDefault="00AC7B4F" w:rsidP="00AC7B4F">
      <w:pPr>
        <w:spacing w:line="240" w:lineRule="auto"/>
        <w:ind w:left="0" w:firstLine="0"/>
        <w:jc w:val="left"/>
        <w:rPr>
          <w:rFonts w:ascii="Arial Narrow" w:eastAsia="Calibri" w:hAnsi="Arial Narrow" w:cs="Times New Roman"/>
          <w:b/>
          <w:color w:val="auto"/>
          <w:szCs w:val="24"/>
        </w:rPr>
      </w:pPr>
    </w:p>
    <w:p w:rsidR="008C4079" w:rsidRPr="00AC7B4F" w:rsidRDefault="008C4079" w:rsidP="00AC7B4F">
      <w:pPr>
        <w:spacing w:line="240" w:lineRule="auto"/>
        <w:ind w:left="0" w:firstLine="0"/>
        <w:jc w:val="left"/>
        <w:rPr>
          <w:rFonts w:ascii="Arial Narrow" w:eastAsia="Calibri" w:hAnsi="Arial Narrow" w:cs="Times New Roman"/>
          <w:b/>
          <w:color w:val="auto"/>
          <w:szCs w:val="24"/>
        </w:rPr>
      </w:pPr>
      <w:r w:rsidRPr="00AC7B4F">
        <w:rPr>
          <w:rFonts w:ascii="Arial Narrow" w:eastAsia="Calibri" w:hAnsi="Arial Narrow" w:cs="Times New Roman"/>
          <w:b/>
          <w:color w:val="auto"/>
          <w:szCs w:val="24"/>
        </w:rPr>
        <w:t>Confidentiality and Assurance against Retaliation</w:t>
      </w:r>
    </w:p>
    <w:p w:rsidR="00AC7B4F" w:rsidRDefault="00AC7B4F" w:rsidP="00AC7B4F">
      <w:pPr>
        <w:spacing w:line="240" w:lineRule="auto"/>
        <w:ind w:left="0" w:firstLine="0"/>
        <w:jc w:val="left"/>
        <w:rPr>
          <w:rFonts w:ascii="Arial Narrow" w:eastAsia="Calibri" w:hAnsi="Arial Narrow" w:cs="Times New Roman"/>
          <w:color w:val="auto"/>
          <w:szCs w:val="24"/>
        </w:rPr>
      </w:pPr>
    </w:p>
    <w:p w:rsidR="008C4079" w:rsidRPr="00AC7B4F" w:rsidRDefault="008C4079" w:rsidP="00AC7B4F">
      <w:pPr>
        <w:spacing w:line="240" w:lineRule="auto"/>
        <w:ind w:left="0" w:firstLine="0"/>
        <w:jc w:val="left"/>
        <w:rPr>
          <w:rFonts w:ascii="Arial Narrow" w:eastAsia="Calibri" w:hAnsi="Arial Narrow" w:cs="Times New Roman"/>
          <w:color w:val="auto"/>
          <w:szCs w:val="24"/>
        </w:rPr>
      </w:pPr>
      <w:r w:rsidRPr="00AC7B4F">
        <w:rPr>
          <w:rFonts w:ascii="Arial Narrow" w:eastAsia="Calibri" w:hAnsi="Arial Narrow" w:cs="Times New Roman"/>
          <w:color w:val="auto"/>
          <w:szCs w:val="24"/>
        </w:rPr>
        <w:t>Every effort will be made to ensure confidentiality of information received as a part of this policy and to protect the privacy of all parties involved. Retaliation against employees and/or students who report concerns is strictly prohibited and may be grounds for disciplinary action.</w:t>
      </w:r>
    </w:p>
    <w:p w:rsidR="006842CC" w:rsidRPr="00AC7B4F" w:rsidRDefault="006842CC" w:rsidP="00AC7B4F">
      <w:pPr>
        <w:spacing w:line="240" w:lineRule="auto"/>
        <w:ind w:left="0" w:firstLine="0"/>
        <w:jc w:val="left"/>
        <w:rPr>
          <w:rFonts w:ascii="Arial Narrow" w:hAnsi="Arial Narrow"/>
          <w:szCs w:val="24"/>
        </w:rPr>
      </w:pP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p w:rsidR="006842CC" w:rsidRPr="00AC7B4F" w:rsidRDefault="00E74EF9" w:rsidP="00AC7B4F">
      <w:pPr>
        <w:spacing w:line="240" w:lineRule="auto"/>
        <w:ind w:left="0" w:firstLine="0"/>
        <w:jc w:val="left"/>
        <w:rPr>
          <w:rFonts w:ascii="Arial Narrow" w:hAnsi="Arial Narrow"/>
          <w:szCs w:val="24"/>
        </w:rPr>
      </w:pPr>
      <w:r w:rsidRPr="00AC7B4F">
        <w:rPr>
          <w:rFonts w:ascii="Arial Narrow" w:hAnsi="Arial Narrow"/>
          <w:szCs w:val="24"/>
        </w:rPr>
        <w:t xml:space="preserve"> </w:t>
      </w:r>
    </w:p>
    <w:sectPr w:rsidR="006842CC" w:rsidRPr="00AC7B4F">
      <w:headerReference w:type="even" r:id="rId7"/>
      <w:headerReference w:type="default" r:id="rId8"/>
      <w:footerReference w:type="even" r:id="rId9"/>
      <w:footerReference w:type="default" r:id="rId10"/>
      <w:headerReference w:type="first" r:id="rId11"/>
      <w:footerReference w:type="first" r:id="rId12"/>
      <w:pgSz w:w="12240" w:h="15840"/>
      <w:pgMar w:top="1553" w:right="1414" w:bottom="1563" w:left="1440" w:header="6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2A1" w:rsidRDefault="00E74EF9">
      <w:pPr>
        <w:spacing w:line="240" w:lineRule="auto"/>
      </w:pPr>
      <w:r>
        <w:separator/>
      </w:r>
    </w:p>
  </w:endnote>
  <w:endnote w:type="continuationSeparator" w:id="0">
    <w:p w:rsidR="009632A1" w:rsidRDefault="00E74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E7" w:rsidRDefault="00287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E7" w:rsidRDefault="00287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E7" w:rsidRDefault="00287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2A1" w:rsidRDefault="00E74EF9">
      <w:pPr>
        <w:spacing w:line="240" w:lineRule="auto"/>
      </w:pPr>
      <w:r>
        <w:separator/>
      </w:r>
    </w:p>
  </w:footnote>
  <w:footnote w:type="continuationSeparator" w:id="0">
    <w:p w:rsidR="009632A1" w:rsidRDefault="00E74E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CC" w:rsidRDefault="00E74EF9">
    <w:pPr>
      <w:tabs>
        <w:tab w:val="center" w:pos="4320"/>
        <w:tab w:val="center" w:pos="5040"/>
        <w:tab w:val="center" w:pos="5760"/>
        <w:tab w:val="center" w:pos="6480"/>
        <w:tab w:val="center" w:pos="7829"/>
      </w:tabs>
      <w:spacing w:line="259" w:lineRule="auto"/>
      <w:ind w:left="0" w:firstLine="0"/>
      <w:jc w:val="left"/>
    </w:pPr>
    <w:r>
      <w:rPr>
        <w:b/>
        <w:sz w:val="20"/>
      </w:rPr>
      <w:t xml:space="preserve">SECTION:  Personnel Policies and Procedures/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NUMBER:  F/8.7 </w:t>
    </w:r>
  </w:p>
  <w:p w:rsidR="006842CC" w:rsidRDefault="00E74EF9">
    <w:pPr>
      <w:spacing w:line="259" w:lineRule="auto"/>
      <w:ind w:left="0" w:firstLine="0"/>
      <w:jc w:val="left"/>
    </w:pPr>
    <w:r>
      <w:rPr>
        <w:b/>
        <w:sz w:val="20"/>
      </w:rPr>
      <w:t xml:space="preserve">                     General Personnel Policies and Procedures </w:t>
    </w:r>
  </w:p>
  <w:p w:rsidR="006842CC" w:rsidRDefault="00E74EF9">
    <w:pPr>
      <w:spacing w:line="259" w:lineRule="auto"/>
      <w:ind w:left="0" w:firstLine="0"/>
      <w:jc w:val="left"/>
    </w:pPr>
    <w:r>
      <w:rPr>
        <w:b/>
        <w:sz w:val="20"/>
      </w:rPr>
      <w:t xml:space="preserve">SUBJECT:  Infectious Disease Policy </w:t>
    </w:r>
  </w:p>
  <w:p w:rsidR="006842CC" w:rsidRDefault="00E74EF9">
    <w:pPr>
      <w:tabs>
        <w:tab w:val="center" w:pos="2160"/>
        <w:tab w:val="center" w:pos="2880"/>
      </w:tabs>
      <w:spacing w:line="259" w:lineRule="auto"/>
      <w:ind w:left="0" w:firstLine="0"/>
      <w:jc w:val="left"/>
    </w:pPr>
    <w:r>
      <w:rPr>
        <w:b/>
        <w:sz w:val="20"/>
      </w:rPr>
      <w:t xml:space="preserve">SOURCE REFERENCE: </w:t>
    </w:r>
    <w:r>
      <w:rPr>
        <w:b/>
        <w:sz w:val="20"/>
      </w:rPr>
      <w:tab/>
      <w:t xml:space="preserve"> </w:t>
    </w:r>
    <w:r>
      <w:rPr>
        <w:b/>
        <w:sz w:val="20"/>
      </w:rPr>
      <w:tab/>
      <w:t xml:space="preserve"> </w:t>
    </w:r>
  </w:p>
  <w:p w:rsidR="006842CC" w:rsidRDefault="00E74EF9">
    <w:pPr>
      <w:spacing w:line="259" w:lineRule="auto"/>
      <w:ind w:left="0" w:firstLine="0"/>
      <w:jc w:val="left"/>
    </w:pPr>
    <w:r>
      <w:rPr>
        <w:b/>
        <w:sz w:val="20"/>
      </w:rPr>
      <w:t>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B4F" w:rsidRPr="00AC7B4F" w:rsidRDefault="00AC7B4F" w:rsidP="00AC7B4F">
    <w:pPr>
      <w:widowControl w:val="0"/>
      <w:tabs>
        <w:tab w:val="center" w:pos="4680"/>
        <w:tab w:val="right" w:pos="9360"/>
      </w:tabs>
      <w:spacing w:line="240" w:lineRule="auto"/>
      <w:ind w:left="0" w:firstLine="0"/>
      <w:jc w:val="left"/>
      <w:rPr>
        <w:rFonts w:ascii="Arial Narrow" w:eastAsia="Calibri" w:hAnsi="Arial Narrow" w:cs="Times New Roman"/>
        <w:b/>
        <w:i/>
        <w:color w:val="auto"/>
        <w:sz w:val="20"/>
        <w:szCs w:val="20"/>
      </w:rPr>
    </w:pPr>
    <w:r>
      <w:rPr>
        <w:rFonts w:ascii="Arial Narrow" w:eastAsia="Calibri" w:hAnsi="Arial Narrow" w:cs="Times New Roman"/>
        <w:b/>
        <w:i/>
        <w:color w:val="auto"/>
        <w:sz w:val="20"/>
        <w:szCs w:val="20"/>
      </w:rPr>
      <w:tab/>
    </w:r>
    <w:r>
      <w:rPr>
        <w:rFonts w:ascii="Arial Narrow" w:eastAsia="Calibri" w:hAnsi="Arial Narrow" w:cs="Times New Roman"/>
        <w:b/>
        <w:i/>
        <w:color w:val="auto"/>
        <w:sz w:val="20"/>
        <w:szCs w:val="20"/>
      </w:rPr>
      <w:tab/>
      <w:t xml:space="preserve">Revised </w:t>
    </w:r>
    <w:r w:rsidRPr="00AC7B4F">
      <w:rPr>
        <w:rFonts w:ascii="Arial Narrow" w:eastAsia="Calibri" w:hAnsi="Arial Narrow" w:cs="Times New Roman"/>
        <w:b/>
        <w:i/>
        <w:color w:val="auto"/>
        <w:sz w:val="20"/>
        <w:szCs w:val="20"/>
      </w:rPr>
      <w:t>8/1/2017</w:t>
    </w:r>
  </w:p>
  <w:p w:rsidR="00AC7B4F" w:rsidRPr="00AC7B4F" w:rsidRDefault="00AC7B4F" w:rsidP="00AC7B4F">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p>
  <w:p w:rsidR="00AC7B4F" w:rsidRPr="00AC7B4F" w:rsidRDefault="00AC7B4F" w:rsidP="00AC7B4F">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sidRPr="00AC7B4F">
      <w:rPr>
        <w:rFonts w:ascii="Arial Narrow" w:eastAsia="Calibri" w:hAnsi="Arial Narrow" w:cs="Times New Roman"/>
        <w:b/>
        <w:color w:val="auto"/>
        <w:sz w:val="20"/>
        <w:szCs w:val="20"/>
      </w:rPr>
      <w:t>SECTION:  Personnel Policies and Procedures / General Personnel Policies and Procedures</w:t>
    </w:r>
    <w:r w:rsidRPr="00AC7B4F">
      <w:rPr>
        <w:rFonts w:ascii="Arial Narrow" w:eastAsia="Calibri" w:hAnsi="Arial Narrow" w:cs="Times New Roman"/>
        <w:b/>
        <w:color w:val="auto"/>
        <w:sz w:val="20"/>
        <w:szCs w:val="20"/>
      </w:rPr>
      <w:tab/>
      <w:t xml:space="preserve">NUMBER: </w:t>
    </w:r>
    <w:r>
      <w:rPr>
        <w:rFonts w:ascii="Arial Narrow" w:eastAsia="Calibri" w:hAnsi="Arial Narrow" w:cs="Times New Roman"/>
        <w:b/>
        <w:color w:val="auto"/>
        <w:sz w:val="20"/>
        <w:szCs w:val="20"/>
      </w:rPr>
      <w:t xml:space="preserve"> F/8.7</w:t>
    </w:r>
  </w:p>
  <w:p w:rsidR="00AC7B4F" w:rsidRPr="00AC7B4F" w:rsidRDefault="00AC7B4F" w:rsidP="00AC7B4F">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Pr>
        <w:rFonts w:ascii="Arial Narrow" w:eastAsia="Calibri" w:hAnsi="Arial Narrow" w:cs="Times New Roman"/>
        <w:b/>
        <w:color w:val="auto"/>
        <w:sz w:val="20"/>
        <w:szCs w:val="20"/>
      </w:rPr>
      <w:t>SUBJECT:  Infectious Disease Policy</w:t>
    </w:r>
    <w:r w:rsidRPr="00AC7B4F">
      <w:rPr>
        <w:rFonts w:ascii="Arial Narrow" w:eastAsia="Calibri" w:hAnsi="Arial Narrow" w:cs="Times New Roman"/>
        <w:b/>
        <w:color w:val="auto"/>
        <w:sz w:val="20"/>
        <w:szCs w:val="20"/>
      </w:rPr>
      <w:tab/>
    </w:r>
  </w:p>
  <w:p w:rsidR="00AC7B4F" w:rsidRPr="00AC7B4F" w:rsidRDefault="00AC7B4F" w:rsidP="00AC7B4F">
    <w:pPr>
      <w:tabs>
        <w:tab w:val="center" w:pos="4680"/>
        <w:tab w:val="right" w:pos="9360"/>
      </w:tabs>
      <w:spacing w:line="240" w:lineRule="auto"/>
      <w:ind w:left="0" w:firstLine="0"/>
      <w:jc w:val="left"/>
      <w:rPr>
        <w:rFonts w:ascii="Arial Narrow" w:hAnsi="Arial Narrow"/>
        <w:b/>
        <w:sz w:val="20"/>
        <w:szCs w:val="20"/>
      </w:rPr>
    </w:pPr>
    <w:r w:rsidRPr="00AC7B4F">
      <w:rPr>
        <w:rFonts w:ascii="Arial Narrow" w:hAnsi="Arial Narrow"/>
        <w:b/>
        <w:sz w:val="20"/>
        <w:szCs w:val="20"/>
      </w:rPr>
      <w:t xml:space="preserve">SOURCE REFERENCE: </w:t>
    </w:r>
    <w:r w:rsidR="002874E7">
      <w:rPr>
        <w:rFonts w:ascii="Arial Narrow" w:hAnsi="Arial Narrow"/>
        <w:b/>
        <w:sz w:val="20"/>
        <w:szCs w:val="20"/>
      </w:rPr>
      <w:t xml:space="preserve">GSCC Internal Policy </w:t>
    </w:r>
    <w:bookmarkStart w:id="0" w:name="_GoBack"/>
    <w:bookmarkEnd w:id="0"/>
  </w:p>
  <w:p w:rsidR="00AC7B4F" w:rsidRPr="00AC7B4F" w:rsidRDefault="00AC7B4F" w:rsidP="00AC7B4F">
    <w:pPr>
      <w:tabs>
        <w:tab w:val="right" w:leader="underscore" w:pos="9360"/>
      </w:tabs>
      <w:spacing w:line="240" w:lineRule="auto"/>
      <w:ind w:left="0" w:firstLine="0"/>
      <w:jc w:val="left"/>
      <w:rPr>
        <w:rFonts w:ascii="Arial Narrow" w:hAnsi="Arial Narrow"/>
        <w:b/>
        <w:sz w:val="20"/>
        <w:szCs w:val="20"/>
      </w:rPr>
    </w:pPr>
    <w:r w:rsidRPr="00AC7B4F">
      <w:rPr>
        <w:rFonts w:ascii="Arial Narrow" w:hAnsi="Arial Narrow"/>
        <w:b/>
        <w:sz w:val="20"/>
        <w:szCs w:val="20"/>
      </w:rPr>
      <w:tab/>
    </w:r>
  </w:p>
  <w:p w:rsidR="00AC7B4F" w:rsidRPr="00AC7B4F" w:rsidRDefault="00AC7B4F" w:rsidP="00AC7B4F">
    <w:pPr>
      <w:widowControl w:val="0"/>
      <w:tabs>
        <w:tab w:val="center" w:pos="4680"/>
        <w:tab w:val="right" w:pos="9360"/>
      </w:tabs>
      <w:spacing w:line="240" w:lineRule="auto"/>
      <w:ind w:left="0" w:firstLine="0"/>
      <w:jc w:val="left"/>
      <w:rPr>
        <w:rFonts w:ascii="Calibri" w:eastAsia="Calibri" w:hAnsi="Calibri" w:cs="Times New Roman"/>
        <w:color w:val="auto"/>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CC" w:rsidRDefault="00E74EF9">
    <w:pPr>
      <w:tabs>
        <w:tab w:val="center" w:pos="4320"/>
        <w:tab w:val="center" w:pos="5040"/>
        <w:tab w:val="center" w:pos="5760"/>
        <w:tab w:val="center" w:pos="6480"/>
        <w:tab w:val="center" w:pos="7829"/>
      </w:tabs>
      <w:spacing w:line="259" w:lineRule="auto"/>
      <w:ind w:left="0" w:firstLine="0"/>
      <w:jc w:val="left"/>
    </w:pPr>
    <w:r>
      <w:rPr>
        <w:b/>
        <w:sz w:val="20"/>
      </w:rPr>
      <w:t xml:space="preserve">SECTION:  Personnel Policies and Procedures/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NUMBER:  F/8.7 </w:t>
    </w:r>
  </w:p>
  <w:p w:rsidR="006842CC" w:rsidRDefault="00E74EF9">
    <w:pPr>
      <w:spacing w:line="259" w:lineRule="auto"/>
      <w:ind w:left="0" w:firstLine="0"/>
      <w:jc w:val="left"/>
    </w:pPr>
    <w:r>
      <w:rPr>
        <w:b/>
        <w:sz w:val="20"/>
      </w:rPr>
      <w:t xml:space="preserve">                     General Personnel Policies and Procedures </w:t>
    </w:r>
  </w:p>
  <w:p w:rsidR="006842CC" w:rsidRDefault="00E74EF9">
    <w:pPr>
      <w:spacing w:line="259" w:lineRule="auto"/>
      <w:ind w:left="0" w:firstLine="0"/>
      <w:jc w:val="left"/>
    </w:pPr>
    <w:r>
      <w:rPr>
        <w:b/>
        <w:sz w:val="20"/>
      </w:rPr>
      <w:t xml:space="preserve">SUBJECT:  Infectious Disease Policy </w:t>
    </w:r>
  </w:p>
  <w:p w:rsidR="006842CC" w:rsidRDefault="00E74EF9">
    <w:pPr>
      <w:tabs>
        <w:tab w:val="center" w:pos="2160"/>
        <w:tab w:val="center" w:pos="2880"/>
      </w:tabs>
      <w:spacing w:line="259" w:lineRule="auto"/>
      <w:ind w:left="0" w:firstLine="0"/>
      <w:jc w:val="left"/>
    </w:pPr>
    <w:r>
      <w:rPr>
        <w:b/>
        <w:sz w:val="20"/>
      </w:rPr>
      <w:t xml:space="preserve">SOURCE REFERENCE: </w:t>
    </w:r>
    <w:r>
      <w:rPr>
        <w:b/>
        <w:sz w:val="20"/>
      </w:rPr>
      <w:tab/>
      <w:t xml:space="preserve"> </w:t>
    </w:r>
    <w:r>
      <w:rPr>
        <w:b/>
        <w:sz w:val="20"/>
      </w:rPr>
      <w:tab/>
      <w:t xml:space="preserve"> </w:t>
    </w:r>
  </w:p>
  <w:p w:rsidR="006842CC" w:rsidRDefault="00E74EF9">
    <w:pPr>
      <w:spacing w:line="259" w:lineRule="auto"/>
      <w:ind w:left="0" w:firstLine="0"/>
      <w:jc w:val="left"/>
    </w:pPr>
    <w:r>
      <w:rPr>
        <w:b/>
        <w:sz w:val="20"/>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65AC8"/>
    <w:multiLevelType w:val="hybridMultilevel"/>
    <w:tmpl w:val="CD54CB94"/>
    <w:lvl w:ilvl="0" w:tplc="662289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A684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94BD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DE9A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2A35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1EF9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0404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2295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88E4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1F2936"/>
    <w:multiLevelType w:val="hybridMultilevel"/>
    <w:tmpl w:val="42FC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F1216"/>
    <w:multiLevelType w:val="hybridMultilevel"/>
    <w:tmpl w:val="03AE61BA"/>
    <w:lvl w:ilvl="0" w:tplc="7CF4033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4215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EAA9F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00C3B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5CCCE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C6EB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98C1C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7AE35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5AE7D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CC"/>
    <w:rsid w:val="002874E7"/>
    <w:rsid w:val="006842CC"/>
    <w:rsid w:val="008C4079"/>
    <w:rsid w:val="009632A1"/>
    <w:rsid w:val="00AC7B4F"/>
    <w:rsid w:val="00D52A69"/>
    <w:rsid w:val="00E027B3"/>
    <w:rsid w:val="00E7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326DED"/>
  <w15:docId w15:val="{C5243494-C0CB-478E-B5C7-76AE363D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E027B3"/>
    <w:pPr>
      <w:tabs>
        <w:tab w:val="center" w:pos="4680"/>
        <w:tab w:val="right" w:pos="9360"/>
      </w:tabs>
      <w:spacing w:line="240" w:lineRule="auto"/>
    </w:pPr>
  </w:style>
  <w:style w:type="character" w:customStyle="1" w:styleId="FooterChar">
    <w:name w:val="Footer Char"/>
    <w:basedOn w:val="DefaultParagraphFont"/>
    <w:link w:val="Footer"/>
    <w:uiPriority w:val="99"/>
    <w:rsid w:val="00E027B3"/>
    <w:rPr>
      <w:rFonts w:ascii="Arial" w:eastAsia="Arial" w:hAnsi="Arial" w:cs="Arial"/>
      <w:color w:val="000000"/>
      <w:sz w:val="24"/>
    </w:rPr>
  </w:style>
  <w:style w:type="paragraph" w:styleId="Header">
    <w:name w:val="header"/>
    <w:basedOn w:val="Normal"/>
    <w:link w:val="HeaderChar"/>
    <w:uiPriority w:val="99"/>
    <w:unhideWhenUsed/>
    <w:rsid w:val="00E027B3"/>
    <w:pPr>
      <w:tabs>
        <w:tab w:val="center" w:pos="4680"/>
        <w:tab w:val="right" w:pos="9360"/>
      </w:tabs>
      <w:spacing w:line="240" w:lineRule="auto"/>
    </w:pPr>
  </w:style>
  <w:style w:type="character" w:customStyle="1" w:styleId="HeaderChar">
    <w:name w:val="Header Char"/>
    <w:basedOn w:val="DefaultParagraphFont"/>
    <w:link w:val="Header"/>
    <w:uiPriority w:val="99"/>
    <w:rsid w:val="00E027B3"/>
    <w:rPr>
      <w:rFonts w:ascii="Arial" w:eastAsia="Arial" w:hAnsi="Arial" w:cs="Arial"/>
      <w:color w:val="000000"/>
      <w:sz w:val="24"/>
    </w:rPr>
  </w:style>
  <w:style w:type="paragraph" w:styleId="BalloonText">
    <w:name w:val="Balloon Text"/>
    <w:basedOn w:val="Normal"/>
    <w:link w:val="BalloonTextChar"/>
    <w:uiPriority w:val="99"/>
    <w:semiHidden/>
    <w:unhideWhenUsed/>
    <w:rsid w:val="00AC7B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4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896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7</cp:revision>
  <cp:lastPrinted>2017-09-19T19:59:00Z</cp:lastPrinted>
  <dcterms:created xsi:type="dcterms:W3CDTF">2017-09-15T16:43:00Z</dcterms:created>
  <dcterms:modified xsi:type="dcterms:W3CDTF">2021-06-01T18:56:00Z</dcterms:modified>
</cp:coreProperties>
</file>