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20" w:rsidRPr="00B77EAF" w:rsidRDefault="00B44840">
      <w:pPr>
        <w:pStyle w:val="Heading1"/>
        <w:rPr>
          <w:rFonts w:ascii="Arial Narrow" w:hAnsi="Arial Narrow"/>
          <w:sz w:val="28"/>
          <w:szCs w:val="28"/>
        </w:rPr>
      </w:pPr>
      <w:r w:rsidRPr="00B77EAF">
        <w:rPr>
          <w:rFonts w:ascii="Arial Narrow" w:hAnsi="Arial Narrow"/>
          <w:sz w:val="28"/>
          <w:szCs w:val="28"/>
        </w:rPr>
        <w:t>Reduction in Force</w:t>
      </w:r>
      <w:r w:rsidR="005C6A06" w:rsidRPr="00B77EAF">
        <w:rPr>
          <w:rFonts w:ascii="Arial Narrow" w:hAnsi="Arial Narrow"/>
          <w:sz w:val="28"/>
          <w:szCs w:val="28"/>
        </w:rPr>
        <w:t xml:space="preserve"> </w:t>
      </w:r>
    </w:p>
    <w:p w:rsidR="00A82B20" w:rsidRPr="00B77EAF" w:rsidRDefault="00B44840">
      <w:pPr>
        <w:pStyle w:val="Heading2"/>
        <w:tabs>
          <w:tab w:val="center" w:pos="1701"/>
        </w:tabs>
        <w:ind w:left="-14" w:firstLine="0"/>
        <w:rPr>
          <w:rFonts w:ascii="Arial Narrow" w:hAnsi="Arial Narrow"/>
        </w:rPr>
      </w:pPr>
      <w:r w:rsidRPr="00B77EAF">
        <w:rPr>
          <w:rFonts w:ascii="Arial Narrow" w:hAnsi="Arial Narrow"/>
        </w:rPr>
        <w:t>1.</w:t>
      </w:r>
      <w:r w:rsidRPr="00B77EAF">
        <w:rPr>
          <w:rFonts w:ascii="Arial Narrow" w:hAnsi="Arial Narrow"/>
        </w:rPr>
        <w:tab/>
        <w:t>Statement of Purpose</w:t>
      </w:r>
    </w:p>
    <w:p w:rsidR="00A82B20" w:rsidRPr="00B77EAF" w:rsidRDefault="00B44840">
      <w:pPr>
        <w:ind w:left="716" w:right="4"/>
        <w:rPr>
          <w:rFonts w:ascii="Arial Narrow" w:hAnsi="Arial Narrow"/>
        </w:rPr>
      </w:pPr>
      <w:r w:rsidRPr="00B77EAF">
        <w:rPr>
          <w:rFonts w:ascii="Arial Narrow" w:hAnsi="Arial Narrow"/>
        </w:rPr>
        <w:t xml:space="preserve">To provide Gadsden State Community College (the College) systematic and equitable procedures for </w:t>
      </w:r>
      <w:r w:rsidR="005C6A06" w:rsidRPr="00B77EAF">
        <w:rPr>
          <w:rFonts w:ascii="Arial Narrow" w:hAnsi="Arial Narrow"/>
        </w:rPr>
        <w:t>stating the condition</w:t>
      </w:r>
      <w:r w:rsidR="006B5BB2" w:rsidRPr="00B77EAF">
        <w:rPr>
          <w:rFonts w:ascii="Arial Narrow" w:hAnsi="Arial Narrow"/>
        </w:rPr>
        <w:t>s</w:t>
      </w:r>
      <w:r w:rsidR="005C6A06" w:rsidRPr="00B77EAF">
        <w:rPr>
          <w:rFonts w:ascii="Arial Narrow" w:hAnsi="Arial Narrow"/>
        </w:rPr>
        <w:t xml:space="preserve"> under which, a</w:t>
      </w:r>
      <w:bookmarkStart w:id="0" w:name="_GoBack"/>
      <w:bookmarkEnd w:id="0"/>
      <w:r w:rsidR="005C6A06" w:rsidRPr="00B77EAF">
        <w:rPr>
          <w:rFonts w:ascii="Arial Narrow" w:hAnsi="Arial Narrow"/>
        </w:rPr>
        <w:t xml:space="preserve">nd the means by which, the College will implement a reduction-in-force (RIF) action should such an action become necessary and appropriate under Alabama’s Student First Act of 2011 found in Alabama Code § 16-24C-6(h)(3). </w:t>
      </w:r>
    </w:p>
    <w:p w:rsidR="005C6A06" w:rsidRPr="00B77EAF" w:rsidRDefault="00B44840" w:rsidP="004022C5">
      <w:pPr>
        <w:pStyle w:val="Heading2"/>
        <w:tabs>
          <w:tab w:val="left" w:pos="450"/>
          <w:tab w:val="center" w:pos="2271"/>
        </w:tabs>
        <w:ind w:left="-14" w:firstLine="0"/>
        <w:rPr>
          <w:rFonts w:ascii="Arial Narrow" w:hAnsi="Arial Narrow"/>
        </w:rPr>
      </w:pPr>
      <w:r w:rsidRPr="00B77EAF">
        <w:rPr>
          <w:rFonts w:ascii="Arial Narrow" w:hAnsi="Arial Narrow"/>
        </w:rPr>
        <w:t>2.</w:t>
      </w:r>
      <w:r w:rsidR="005C6A06" w:rsidRPr="00B77EAF">
        <w:rPr>
          <w:rFonts w:ascii="Arial Narrow" w:hAnsi="Arial Narrow"/>
        </w:rPr>
        <w:tab/>
        <w:t xml:space="preserve">Conditions Under </w:t>
      </w:r>
      <w:r w:rsidR="00D42996" w:rsidRPr="00B77EAF">
        <w:rPr>
          <w:rFonts w:ascii="Arial Narrow" w:hAnsi="Arial Narrow"/>
        </w:rPr>
        <w:t>W</w:t>
      </w:r>
      <w:r w:rsidR="005C6A06" w:rsidRPr="00B77EAF">
        <w:rPr>
          <w:rFonts w:ascii="Arial Narrow" w:hAnsi="Arial Narrow"/>
        </w:rPr>
        <w:t xml:space="preserve">hich a RIF May be </w:t>
      </w:r>
      <w:r w:rsidR="00D42996" w:rsidRPr="00B77EAF">
        <w:rPr>
          <w:rFonts w:ascii="Arial Narrow" w:hAnsi="Arial Narrow"/>
        </w:rPr>
        <w:t>Enacted</w:t>
      </w:r>
      <w:r w:rsidR="005C6A06" w:rsidRPr="00B77EAF">
        <w:rPr>
          <w:rFonts w:ascii="Arial Narrow" w:hAnsi="Arial Narrow"/>
        </w:rPr>
        <w:t xml:space="preserve"> </w:t>
      </w:r>
    </w:p>
    <w:p w:rsidR="006B5BB2" w:rsidRPr="00B77EAF" w:rsidRDefault="006B5BB2" w:rsidP="004022C5">
      <w:pPr>
        <w:ind w:left="716" w:right="720"/>
        <w:rPr>
          <w:rFonts w:ascii="Arial Narrow" w:hAnsi="Arial Narrow"/>
        </w:rPr>
      </w:pPr>
      <w:r w:rsidRPr="00B77EAF">
        <w:rPr>
          <w:rFonts w:ascii="Arial Narrow" w:hAnsi="Arial Narrow"/>
        </w:rPr>
        <w:t xml:space="preserve">A reduction-in-force action is defined as:  </w:t>
      </w:r>
    </w:p>
    <w:p w:rsidR="006B5BB2" w:rsidRPr="00B77EAF" w:rsidRDefault="006B5BB2" w:rsidP="004022C5">
      <w:pPr>
        <w:ind w:left="1440" w:right="720" w:firstLine="0"/>
        <w:rPr>
          <w:rFonts w:ascii="Arial Narrow" w:hAnsi="Arial Narrow"/>
        </w:rPr>
      </w:pPr>
      <w:r w:rsidRPr="00B77EAF">
        <w:rPr>
          <w:rFonts w:ascii="Arial Narrow" w:hAnsi="Arial Narrow"/>
        </w:rPr>
        <w:t xml:space="preserve">Layoffs or other personnel actions that are unavoidable reductions in the workforce beyond normal attrition due to extraordinary circumstances such as but not limited to decreased student enrollment, shortages of revenues, programs or courses are impractical or economically unreasonable; or changes in academic mission, administrative or ministerial function, that necessitates significant organizational changes. </w:t>
      </w:r>
    </w:p>
    <w:p w:rsidR="006B5BB2" w:rsidRPr="00B77EAF" w:rsidRDefault="006B5BB2" w:rsidP="004022C5">
      <w:pPr>
        <w:ind w:right="4"/>
        <w:rPr>
          <w:rFonts w:ascii="Arial Narrow" w:hAnsi="Arial Narrow"/>
        </w:rPr>
      </w:pPr>
      <w:r w:rsidRPr="00B77EAF">
        <w:rPr>
          <w:rFonts w:ascii="Arial Narrow" w:hAnsi="Arial Narrow"/>
        </w:rPr>
        <w:t xml:space="preserve">A RIF may be proposed for any of the reasons set forth by the President of the College. </w:t>
      </w:r>
    </w:p>
    <w:p w:rsidR="006B5BB2" w:rsidRPr="00B77EAF" w:rsidRDefault="006B5BB2" w:rsidP="004022C5">
      <w:pPr>
        <w:ind w:right="4"/>
        <w:rPr>
          <w:rFonts w:ascii="Arial Narrow" w:hAnsi="Arial Narrow"/>
        </w:rPr>
      </w:pPr>
      <w:r w:rsidRPr="00B77EAF">
        <w:rPr>
          <w:rFonts w:ascii="Arial Narrow" w:hAnsi="Arial Narrow"/>
        </w:rPr>
        <w:t>Not every release of an employee shall be considered to be a reduction-in-force. Reduction-in-force decisions will be made without regard for the employee’s race, color, sex, religion, national origin, age, or for any other unlawful reasons, including discrimination against any employee covered by the Americans with Disabilities Act of 1990.</w:t>
      </w:r>
    </w:p>
    <w:p w:rsidR="007C7320" w:rsidRPr="00B77EAF" w:rsidRDefault="007C7320" w:rsidP="004022C5">
      <w:pPr>
        <w:pStyle w:val="Heading2"/>
        <w:tabs>
          <w:tab w:val="left" w:pos="540"/>
          <w:tab w:val="center" w:pos="1198"/>
        </w:tabs>
        <w:ind w:left="-14" w:firstLine="0"/>
        <w:rPr>
          <w:rFonts w:ascii="Arial Narrow" w:hAnsi="Arial Narrow"/>
        </w:rPr>
      </w:pPr>
      <w:r w:rsidRPr="00B77EAF">
        <w:rPr>
          <w:rFonts w:ascii="Arial Narrow" w:hAnsi="Arial Narrow"/>
        </w:rPr>
        <w:t>3.</w:t>
      </w:r>
      <w:r w:rsidRPr="00B77EAF">
        <w:rPr>
          <w:rFonts w:ascii="Arial Narrow" w:hAnsi="Arial Narrow"/>
        </w:rPr>
        <w:tab/>
      </w:r>
      <w:r w:rsidR="002264E6" w:rsidRPr="00B77EAF">
        <w:rPr>
          <w:rFonts w:ascii="Arial Narrow" w:hAnsi="Arial Narrow"/>
        </w:rPr>
        <w:tab/>
      </w:r>
      <w:r w:rsidRPr="00B77EAF">
        <w:rPr>
          <w:rFonts w:ascii="Arial Narrow" w:hAnsi="Arial Narrow"/>
        </w:rPr>
        <w:t>Definition</w:t>
      </w:r>
      <w:r w:rsidR="002264E6" w:rsidRPr="00B77EAF">
        <w:rPr>
          <w:rFonts w:ascii="Arial Narrow" w:hAnsi="Arial Narrow"/>
        </w:rPr>
        <w:t xml:space="preserve"> of Term</w:t>
      </w:r>
      <w:r w:rsidRPr="00B77EAF">
        <w:rPr>
          <w:rFonts w:ascii="Arial Narrow" w:hAnsi="Arial Narrow"/>
        </w:rPr>
        <w:t>s</w:t>
      </w:r>
    </w:p>
    <w:p w:rsidR="007C7320" w:rsidRPr="00B77EAF" w:rsidRDefault="007C7320" w:rsidP="007C7320">
      <w:pPr>
        <w:spacing w:after="0"/>
        <w:ind w:left="716" w:right="4"/>
        <w:rPr>
          <w:rFonts w:ascii="Arial Narrow" w:hAnsi="Arial Narrow"/>
        </w:rPr>
      </w:pPr>
      <w:r w:rsidRPr="00B77EAF">
        <w:rPr>
          <w:rFonts w:ascii="Arial Narrow" w:hAnsi="Arial Narrow"/>
          <w:b/>
        </w:rPr>
        <w:t>Employee Classification</w:t>
      </w:r>
      <w:r w:rsidRPr="00B77EAF">
        <w:rPr>
          <w:rFonts w:ascii="Arial Narrow" w:hAnsi="Arial Narrow"/>
        </w:rPr>
        <w:t>:  A designation by which a group of employees at a given institution having the same or substantially the same type of job duties and functions will be identified. (Examples:  “clerk-typist,” “secretary,” “cafeteria worker,” “accountant,” “security guard,” “counselor,” “mathematics instructor,” and “maintenance worker.”)</w:t>
      </w:r>
    </w:p>
    <w:p w:rsidR="007C7320" w:rsidRPr="00B77EAF" w:rsidRDefault="007C7320" w:rsidP="007C7320">
      <w:pPr>
        <w:spacing w:after="0"/>
        <w:ind w:left="716" w:right="4"/>
        <w:rPr>
          <w:rFonts w:ascii="Arial Narrow" w:hAnsi="Arial Narrow"/>
        </w:rPr>
      </w:pPr>
    </w:p>
    <w:p w:rsidR="007C7320" w:rsidRPr="00B77EAF" w:rsidRDefault="007C7320" w:rsidP="007C7320">
      <w:pPr>
        <w:ind w:left="716" w:right="4"/>
        <w:rPr>
          <w:rFonts w:ascii="Arial Narrow" w:hAnsi="Arial Narrow"/>
        </w:rPr>
      </w:pPr>
      <w:r w:rsidRPr="00B77EAF">
        <w:rPr>
          <w:rFonts w:ascii="Arial Narrow" w:hAnsi="Arial Narrow"/>
          <w:b/>
        </w:rPr>
        <w:t>Non-probationary</w:t>
      </w:r>
      <w:r w:rsidRPr="00B77EAF">
        <w:rPr>
          <w:rFonts w:ascii="Arial Narrow" w:hAnsi="Arial Narrow"/>
        </w:rPr>
        <w:t>:  The legal right, under State law and/or Alabama Community College System rules, regulations, or policies, of a full-time employee of a State two-year college to retain his/her full-time employment status on a permanent basis until such time as the employee voluntarily terminates such employment or until such employment is terminated pursuant to the Students First Act and/or Alabama Community College rules, regulations, and/or policies.</w:t>
      </w:r>
    </w:p>
    <w:p w:rsidR="007C7320" w:rsidRPr="00B77EAF" w:rsidRDefault="007C7320" w:rsidP="007C7320">
      <w:pPr>
        <w:ind w:left="716" w:right="4"/>
        <w:rPr>
          <w:rFonts w:ascii="Arial Narrow" w:hAnsi="Arial Narrow"/>
        </w:rPr>
      </w:pPr>
      <w:r w:rsidRPr="00B77EAF">
        <w:rPr>
          <w:rFonts w:ascii="Arial Narrow" w:hAnsi="Arial Narrow"/>
          <w:b/>
        </w:rPr>
        <w:t>Probationary</w:t>
      </w:r>
      <w:r w:rsidRPr="00B77EAF">
        <w:rPr>
          <w:rFonts w:ascii="Arial Narrow" w:hAnsi="Arial Narrow"/>
        </w:rPr>
        <w:t>:  That period of employment prior to the receipt of non-probationary status as defined by the Students First Act and/or Alabama Community College System rules, regulations, and/or policies.</w:t>
      </w:r>
    </w:p>
    <w:p w:rsidR="007C7320" w:rsidRPr="00B77EAF" w:rsidRDefault="007C7320" w:rsidP="007C7320">
      <w:pPr>
        <w:ind w:left="716" w:right="4"/>
        <w:rPr>
          <w:rFonts w:ascii="Arial Narrow" w:hAnsi="Arial Narrow"/>
        </w:rPr>
      </w:pPr>
      <w:r w:rsidRPr="00B77EAF">
        <w:rPr>
          <w:rFonts w:ascii="Arial Narrow" w:hAnsi="Arial Narrow"/>
          <w:b/>
        </w:rPr>
        <w:t>Temporary Employee</w:t>
      </w:r>
      <w:r w:rsidRPr="00B77EAF">
        <w:rPr>
          <w:rFonts w:ascii="Arial Narrow" w:hAnsi="Arial Narrow"/>
        </w:rPr>
        <w:t xml:space="preserve">:  An employee hired to fill a position on a “temporary” basis for a period not to exceed one year.  Temporary employment status is generally used to:  (1) fulfill a </w:t>
      </w:r>
      <w:r w:rsidRPr="00B77EAF">
        <w:rPr>
          <w:rFonts w:ascii="Arial Narrow" w:hAnsi="Arial Narrow"/>
        </w:rPr>
        <w:lastRenderedPageBreak/>
        <w:t>personnel requirement of a non-renewable grant; (2) fill a vacant permanent position for the period during which a search for a “permanent” employee is being conducted; (3) temporarily fill a new position for the period during which it is determined whether or not the position should be made permanent; or (4) conduct a class, program, or project on a “one-time” basis.</w:t>
      </w:r>
      <w:r w:rsidR="003445CB" w:rsidRPr="00B77EAF">
        <w:rPr>
          <w:rFonts w:ascii="Arial Narrow" w:hAnsi="Arial Narrow"/>
        </w:rPr>
        <w:t xml:space="preserve"> A temporary employee shall also include, for purposes of this policy, an individual employed in a temporary, part-time, substitute, summer school, occasional, seasonal, supplemental, irregular, or like forms of employment, or in positions that are crated to serve experimental, pilot, temporary, or like special programs, projects, or purposes, the funding and duration of which are final.</w:t>
      </w:r>
    </w:p>
    <w:p w:rsidR="007C7320" w:rsidRPr="00B77EAF" w:rsidRDefault="007C7320">
      <w:pPr>
        <w:ind w:left="716" w:right="4"/>
        <w:rPr>
          <w:rFonts w:ascii="Arial Narrow" w:hAnsi="Arial Narrow"/>
        </w:rPr>
      </w:pPr>
      <w:r w:rsidRPr="00B77EAF">
        <w:rPr>
          <w:rFonts w:ascii="Arial Narrow" w:hAnsi="Arial Narrow"/>
          <w:b/>
        </w:rPr>
        <w:t>Seniority</w:t>
      </w:r>
      <w:r w:rsidRPr="00B77EAF">
        <w:rPr>
          <w:rFonts w:ascii="Arial Narrow" w:hAnsi="Arial Narrow"/>
        </w:rPr>
        <w:t xml:space="preserve">:  Status obtained through length of continuous service to which are attached certain rights and privileges. Seniority at the College will be established beginning with employment date as entered in the payroll records. </w:t>
      </w:r>
    </w:p>
    <w:p w:rsidR="00CD0225" w:rsidRPr="00B77EAF" w:rsidRDefault="007C7320" w:rsidP="004022C5">
      <w:pPr>
        <w:tabs>
          <w:tab w:val="left" w:pos="450"/>
        </w:tabs>
        <w:ind w:left="0"/>
        <w:rPr>
          <w:rFonts w:ascii="Arial Narrow" w:hAnsi="Arial Narrow"/>
        </w:rPr>
      </w:pPr>
      <w:r w:rsidRPr="00B77EAF">
        <w:rPr>
          <w:rFonts w:ascii="Arial Narrow" w:hAnsi="Arial Narrow"/>
        </w:rPr>
        <w:t>4</w:t>
      </w:r>
      <w:r w:rsidR="006B5BB2" w:rsidRPr="00B77EAF">
        <w:rPr>
          <w:rFonts w:ascii="Arial Narrow" w:hAnsi="Arial Narrow"/>
        </w:rPr>
        <w:t>.</w:t>
      </w:r>
      <w:r w:rsidR="006B5BB2" w:rsidRPr="00B77EAF">
        <w:rPr>
          <w:rFonts w:ascii="Arial Narrow" w:hAnsi="Arial Narrow"/>
        </w:rPr>
        <w:tab/>
        <w:t>Reduction-in-Force Determination</w:t>
      </w:r>
    </w:p>
    <w:p w:rsidR="00CD0225" w:rsidRPr="00B77EAF" w:rsidRDefault="00CD0225" w:rsidP="004022C5">
      <w:pPr>
        <w:rPr>
          <w:rFonts w:ascii="Arial Narrow" w:hAnsi="Arial Narrow"/>
        </w:rPr>
      </w:pPr>
      <w:r w:rsidRPr="00B77EAF">
        <w:rPr>
          <w:rFonts w:ascii="Arial Narrow" w:hAnsi="Arial Narrow"/>
        </w:rPr>
        <w:t>Upon determination by the President that a RIF is warranted, the following factors will be considered in determining those employees who will be affected by the action:</w:t>
      </w:r>
    </w:p>
    <w:p w:rsidR="00CD0225" w:rsidRPr="00B77EAF" w:rsidRDefault="00063045" w:rsidP="00CD0225">
      <w:pPr>
        <w:ind w:left="1260" w:right="141" w:hanging="554"/>
        <w:rPr>
          <w:rFonts w:ascii="Arial Narrow" w:hAnsi="Arial Narrow"/>
        </w:rPr>
      </w:pPr>
      <w:r w:rsidRPr="00B77EAF">
        <w:rPr>
          <w:rFonts w:ascii="Arial Narrow" w:hAnsi="Arial Narrow"/>
        </w:rPr>
        <w:t>4.1</w:t>
      </w:r>
      <w:r w:rsidR="00CD0225" w:rsidRPr="00B77EAF">
        <w:rPr>
          <w:rFonts w:ascii="Arial Narrow" w:hAnsi="Arial Narrow"/>
        </w:rPr>
        <w:t xml:space="preserve">  </w:t>
      </w:r>
      <w:r w:rsidRPr="00B77EAF">
        <w:rPr>
          <w:rFonts w:ascii="Arial Narrow" w:hAnsi="Arial Narrow"/>
        </w:rPr>
        <w:t xml:space="preserve"> </w:t>
      </w:r>
      <w:r w:rsidR="00CD0225" w:rsidRPr="00B77EAF">
        <w:rPr>
          <w:rFonts w:ascii="Arial Narrow" w:hAnsi="Arial Narrow"/>
        </w:rPr>
        <w:t>The College shall identify each of its employees by organizational unit of assignment, full-time or part-time status, permanent or temporary status, salaried or hourly status, salary schedule, date of appointment to current position, date first employed with the College, and source of funding for the position.</w:t>
      </w:r>
    </w:p>
    <w:p w:rsidR="00CD0225" w:rsidRPr="00B77EAF" w:rsidRDefault="00063045" w:rsidP="00CD0225">
      <w:pPr>
        <w:ind w:left="1260" w:right="4" w:hanging="554"/>
        <w:rPr>
          <w:rFonts w:ascii="Arial Narrow" w:hAnsi="Arial Narrow"/>
        </w:rPr>
      </w:pPr>
      <w:r w:rsidRPr="00B77EAF">
        <w:rPr>
          <w:rFonts w:ascii="Arial Narrow" w:hAnsi="Arial Narrow"/>
        </w:rPr>
        <w:t xml:space="preserve">4.2 </w:t>
      </w:r>
      <w:r w:rsidR="00CD0225" w:rsidRPr="00B77EAF">
        <w:rPr>
          <w:rFonts w:ascii="Arial Narrow" w:hAnsi="Arial Narrow"/>
        </w:rPr>
        <w:t xml:space="preserve">  The College shall identify each organizational unit and each employee to be affected by the reduction-in-force to the Chancellor and the manner in which unit and employee shall be affected.</w:t>
      </w:r>
    </w:p>
    <w:p w:rsidR="00CD0225" w:rsidRPr="00B77EAF" w:rsidRDefault="00CD0225" w:rsidP="00CD0225">
      <w:pPr>
        <w:ind w:left="1260" w:right="4" w:hanging="554"/>
        <w:rPr>
          <w:rFonts w:ascii="Arial Narrow" w:hAnsi="Arial Narrow"/>
        </w:rPr>
      </w:pPr>
      <w:r w:rsidRPr="00B77EAF">
        <w:rPr>
          <w:rFonts w:ascii="Arial Narrow" w:hAnsi="Arial Narrow"/>
        </w:rPr>
        <w:t>4.3.  Temporary and/or part-time employee(s) performing the same duties as non-temporary full-time personnel shall be released prior to the release of any of the non-temporary fulltime employee(s). The exception to this would be adjunct faculty members who are in the midst of teaching a semester course.</w:t>
      </w:r>
    </w:p>
    <w:p w:rsidR="00CD0225" w:rsidRPr="00B77EAF" w:rsidRDefault="00063045" w:rsidP="00CD0225">
      <w:pPr>
        <w:ind w:left="1260" w:right="4" w:hanging="554"/>
        <w:rPr>
          <w:rFonts w:ascii="Arial Narrow" w:hAnsi="Arial Narrow"/>
        </w:rPr>
      </w:pPr>
      <w:r w:rsidRPr="00B77EAF">
        <w:rPr>
          <w:rFonts w:ascii="Arial Narrow" w:hAnsi="Arial Narrow"/>
        </w:rPr>
        <w:t>4.4</w:t>
      </w:r>
      <w:r w:rsidR="00CD0225" w:rsidRPr="00B77EAF">
        <w:rPr>
          <w:rFonts w:ascii="Arial Narrow" w:hAnsi="Arial Narrow"/>
        </w:rPr>
        <w:t xml:space="preserve">  Probationary employee(s) performing the same duties as a respective non-probationary employee(s) shall be released prior to the release of the non-probationary employee(s).</w:t>
      </w:r>
    </w:p>
    <w:p w:rsidR="00CD0225" w:rsidRPr="00B77EAF" w:rsidRDefault="00063045" w:rsidP="00CD0225">
      <w:pPr>
        <w:spacing w:after="0"/>
        <w:ind w:left="1260" w:right="4" w:hanging="554"/>
        <w:rPr>
          <w:rFonts w:ascii="Arial Narrow" w:hAnsi="Arial Narrow"/>
        </w:rPr>
      </w:pPr>
      <w:r w:rsidRPr="00B77EAF">
        <w:rPr>
          <w:rFonts w:ascii="Arial Narrow" w:hAnsi="Arial Narrow"/>
        </w:rPr>
        <w:t>4.5</w:t>
      </w:r>
      <w:r w:rsidR="00CD0225" w:rsidRPr="00B77EAF">
        <w:rPr>
          <w:rFonts w:ascii="Arial Narrow" w:hAnsi="Arial Narrow"/>
          <w:b/>
        </w:rPr>
        <w:tab/>
      </w:r>
      <w:r w:rsidR="00CD0225" w:rsidRPr="00B77EAF">
        <w:rPr>
          <w:rFonts w:ascii="Arial Narrow" w:hAnsi="Arial Narrow"/>
        </w:rPr>
        <w:t xml:space="preserve">In the event of an approved reduction-in-force affecting a full-time, non-probationary employee, the following factors shall be taken into consideration in this specific order: </w:t>
      </w:r>
    </w:p>
    <w:p w:rsidR="00CD0225" w:rsidRPr="00B77EAF" w:rsidRDefault="00CD0225" w:rsidP="00CD0225">
      <w:pPr>
        <w:spacing w:after="0" w:line="259" w:lineRule="auto"/>
        <w:ind w:left="1" w:right="0" w:firstLine="0"/>
        <w:jc w:val="left"/>
        <w:rPr>
          <w:rFonts w:ascii="Arial Narrow" w:hAnsi="Arial Narrow"/>
        </w:rPr>
      </w:pPr>
      <w:r w:rsidRPr="00B77EAF">
        <w:rPr>
          <w:rFonts w:ascii="Arial Narrow" w:hAnsi="Arial Narrow"/>
        </w:rPr>
        <w:t xml:space="preserve">                        </w:t>
      </w:r>
    </w:p>
    <w:p w:rsidR="00CD0225" w:rsidRPr="00B77EAF" w:rsidRDefault="00CD0225" w:rsidP="004022C5">
      <w:pPr>
        <w:spacing w:after="0" w:line="240" w:lineRule="auto"/>
        <w:ind w:left="11" w:right="4" w:firstLine="1609"/>
        <w:jc w:val="left"/>
        <w:rPr>
          <w:rFonts w:ascii="Arial Narrow" w:hAnsi="Arial Narrow"/>
        </w:rPr>
      </w:pPr>
      <w:r w:rsidRPr="00B77EAF">
        <w:rPr>
          <w:rFonts w:ascii="Arial Narrow" w:hAnsi="Arial Narrow"/>
        </w:rPr>
        <w:t>4.5.1  The requirements of any applicable court order or consent decree;</w:t>
      </w:r>
    </w:p>
    <w:p w:rsidR="00CD0225" w:rsidRPr="00B77EAF" w:rsidRDefault="00CD0225" w:rsidP="004022C5">
      <w:pPr>
        <w:spacing w:after="0" w:line="240" w:lineRule="auto"/>
        <w:ind w:left="2250" w:right="306" w:hanging="630"/>
        <w:jc w:val="left"/>
        <w:rPr>
          <w:rFonts w:ascii="Arial Narrow" w:hAnsi="Arial Narrow"/>
        </w:rPr>
      </w:pPr>
      <w:r w:rsidRPr="00B77EAF">
        <w:rPr>
          <w:rFonts w:ascii="Arial Narrow" w:hAnsi="Arial Narrow"/>
        </w:rPr>
        <w:t>4.5.</w:t>
      </w:r>
      <w:r w:rsidR="002264E6" w:rsidRPr="00B77EAF">
        <w:rPr>
          <w:rFonts w:ascii="Arial Narrow" w:hAnsi="Arial Narrow"/>
        </w:rPr>
        <w:t xml:space="preserve">2  </w:t>
      </w:r>
      <w:r w:rsidRPr="00B77EAF">
        <w:rPr>
          <w:rFonts w:ascii="Arial Narrow" w:hAnsi="Arial Narrow"/>
        </w:rPr>
        <w:t xml:space="preserve">Seniority at the College in the respective job </w:t>
      </w:r>
      <w:r w:rsidR="002264E6" w:rsidRPr="00B77EAF">
        <w:rPr>
          <w:rFonts w:ascii="Arial Narrow" w:hAnsi="Arial Narrow"/>
        </w:rPr>
        <w:t>classification taking into</w:t>
      </w:r>
      <w:r w:rsidRPr="00B77EAF">
        <w:rPr>
          <w:rFonts w:ascii="Arial Narrow" w:hAnsi="Arial Narrow"/>
        </w:rPr>
        <w:t xml:space="preserve"> consideration minimum qualifications for the respective position;</w:t>
      </w:r>
    </w:p>
    <w:p w:rsidR="00CD0225" w:rsidRPr="00B77EAF" w:rsidRDefault="00CD0225" w:rsidP="004022C5">
      <w:pPr>
        <w:spacing w:after="0" w:line="240" w:lineRule="auto"/>
        <w:ind w:left="11" w:right="4" w:firstLine="1609"/>
        <w:jc w:val="left"/>
        <w:rPr>
          <w:rFonts w:ascii="Arial Narrow" w:hAnsi="Arial Narrow"/>
        </w:rPr>
      </w:pPr>
      <w:r w:rsidRPr="00B77EAF">
        <w:rPr>
          <w:rFonts w:ascii="Arial Narrow" w:hAnsi="Arial Narrow"/>
        </w:rPr>
        <w:t>4.5.3  Seniority at the College in the respective organizational unit; and</w:t>
      </w:r>
    </w:p>
    <w:p w:rsidR="00CD0225" w:rsidRPr="00B77EAF" w:rsidRDefault="00CD0225" w:rsidP="004022C5">
      <w:pPr>
        <w:tabs>
          <w:tab w:val="left" w:pos="2340"/>
        </w:tabs>
        <w:spacing w:after="0" w:line="240" w:lineRule="auto"/>
        <w:ind w:left="11" w:right="4" w:firstLine="1609"/>
        <w:jc w:val="left"/>
        <w:rPr>
          <w:rFonts w:ascii="Arial Narrow" w:hAnsi="Arial Narrow"/>
        </w:rPr>
      </w:pPr>
      <w:r w:rsidRPr="00B77EAF">
        <w:rPr>
          <w:rFonts w:ascii="Arial Narrow" w:hAnsi="Arial Narrow"/>
        </w:rPr>
        <w:t>4.5.4</w:t>
      </w:r>
      <w:r w:rsidR="002264E6" w:rsidRPr="00B77EAF">
        <w:rPr>
          <w:rFonts w:ascii="Arial Narrow" w:hAnsi="Arial Narrow"/>
          <w:b/>
        </w:rPr>
        <w:t xml:space="preserve">  </w:t>
      </w:r>
      <w:r w:rsidRPr="00B77EAF">
        <w:rPr>
          <w:rFonts w:ascii="Arial Narrow" w:hAnsi="Arial Narrow"/>
        </w:rPr>
        <w:t>Seniority at the College in general.</w:t>
      </w:r>
    </w:p>
    <w:p w:rsidR="006B5BB2" w:rsidRPr="00B77EAF" w:rsidRDefault="00CD0225" w:rsidP="004022C5">
      <w:pPr>
        <w:tabs>
          <w:tab w:val="left" w:pos="1620"/>
        </w:tabs>
        <w:spacing w:after="0" w:line="240" w:lineRule="auto"/>
        <w:ind w:left="11" w:right="4"/>
        <w:jc w:val="left"/>
        <w:rPr>
          <w:rFonts w:ascii="Arial Narrow" w:hAnsi="Arial Narrow"/>
        </w:rPr>
      </w:pPr>
      <w:r w:rsidRPr="00B77EAF">
        <w:rPr>
          <w:rFonts w:ascii="Arial Narrow" w:hAnsi="Arial Narrow"/>
          <w:b/>
        </w:rPr>
        <w:tab/>
      </w:r>
      <w:r w:rsidRPr="00B77EAF">
        <w:rPr>
          <w:rFonts w:ascii="Arial Narrow" w:hAnsi="Arial Narrow"/>
          <w:b/>
        </w:rPr>
        <w:tab/>
      </w:r>
      <w:r w:rsidRPr="00B77EAF">
        <w:rPr>
          <w:rFonts w:ascii="Arial Narrow" w:hAnsi="Arial Narrow"/>
        </w:rPr>
        <w:t>4.5.5</w:t>
      </w:r>
      <w:r w:rsidRPr="00B77EAF">
        <w:rPr>
          <w:rFonts w:ascii="Arial Narrow" w:hAnsi="Arial Narrow"/>
          <w:b/>
        </w:rPr>
        <w:t xml:space="preserve">  </w:t>
      </w:r>
      <w:r w:rsidRPr="00B77EAF">
        <w:rPr>
          <w:rFonts w:ascii="Arial Narrow" w:hAnsi="Arial Narrow"/>
        </w:rPr>
        <w:t>Level of education acquired consistent with position requirements.</w:t>
      </w:r>
    </w:p>
    <w:p w:rsidR="002264E6" w:rsidRPr="00B77EAF" w:rsidRDefault="002264E6" w:rsidP="004022C5">
      <w:pPr>
        <w:tabs>
          <w:tab w:val="left" w:pos="1620"/>
        </w:tabs>
        <w:spacing w:after="0" w:line="240" w:lineRule="auto"/>
        <w:ind w:left="11" w:right="4"/>
        <w:rPr>
          <w:rFonts w:ascii="Arial Narrow" w:hAnsi="Arial Narrow"/>
        </w:rPr>
      </w:pPr>
    </w:p>
    <w:p w:rsidR="00070FE8" w:rsidRPr="00B77EAF" w:rsidRDefault="00070FE8" w:rsidP="004022C5">
      <w:pPr>
        <w:tabs>
          <w:tab w:val="left" w:pos="450"/>
        </w:tabs>
        <w:ind w:left="0" w:right="4" w:firstLine="0"/>
        <w:rPr>
          <w:rFonts w:ascii="Arial Narrow" w:hAnsi="Arial Narrow"/>
          <w:b/>
        </w:rPr>
      </w:pPr>
    </w:p>
    <w:p w:rsidR="007C7320" w:rsidRPr="00B77EAF" w:rsidRDefault="007C7320" w:rsidP="004022C5">
      <w:pPr>
        <w:tabs>
          <w:tab w:val="left" w:pos="450"/>
        </w:tabs>
        <w:ind w:left="0" w:right="4" w:firstLine="0"/>
        <w:rPr>
          <w:rFonts w:ascii="Arial Narrow" w:hAnsi="Arial Narrow"/>
          <w:b/>
        </w:rPr>
      </w:pPr>
      <w:r w:rsidRPr="00B77EAF">
        <w:rPr>
          <w:rFonts w:ascii="Arial Narrow" w:hAnsi="Arial Narrow"/>
          <w:b/>
        </w:rPr>
        <w:lastRenderedPageBreak/>
        <w:t>5.</w:t>
      </w:r>
      <w:r w:rsidRPr="00B77EAF">
        <w:rPr>
          <w:rFonts w:ascii="Arial Narrow" w:hAnsi="Arial Narrow"/>
          <w:b/>
        </w:rPr>
        <w:tab/>
        <w:t>Request to the Chancellor</w:t>
      </w:r>
    </w:p>
    <w:p w:rsidR="00A82B20" w:rsidRPr="00B77EAF" w:rsidRDefault="007C7320" w:rsidP="004022C5">
      <w:pPr>
        <w:ind w:left="721" w:right="4" w:firstLine="0"/>
        <w:rPr>
          <w:rFonts w:ascii="Arial Narrow" w:hAnsi="Arial Narrow"/>
        </w:rPr>
      </w:pPr>
      <w:r w:rsidRPr="00B77EAF">
        <w:rPr>
          <w:rFonts w:ascii="Arial Narrow" w:hAnsi="Arial Narrow"/>
        </w:rPr>
        <w:t>The President of the College must submit a written request for approval of a RIF action to the Chancellor of the Alabama Community College System indicating the reason for the RIF, the current employee roster of the affected organizational unit with employee classifications, and how the employee roster is proposed to be affected and the manner in which the unit and employee will be affected. Before proceeding with the RIF, the President must obtain written approval to proceed with the proposed RIF action.</w:t>
      </w:r>
    </w:p>
    <w:p w:rsidR="00261E49" w:rsidRPr="00B77EAF" w:rsidRDefault="00261E49" w:rsidP="004022C5">
      <w:pPr>
        <w:pStyle w:val="Heading2"/>
        <w:tabs>
          <w:tab w:val="left" w:pos="540"/>
          <w:tab w:val="center" w:pos="2679"/>
        </w:tabs>
        <w:ind w:left="-14" w:firstLine="0"/>
        <w:rPr>
          <w:rFonts w:ascii="Arial Narrow" w:hAnsi="Arial Narrow"/>
        </w:rPr>
      </w:pPr>
      <w:r w:rsidRPr="00B77EAF">
        <w:rPr>
          <w:rFonts w:ascii="Arial Narrow" w:hAnsi="Arial Narrow"/>
        </w:rPr>
        <w:t>6.</w:t>
      </w:r>
      <w:r w:rsidR="00B44840" w:rsidRPr="00B77EAF">
        <w:rPr>
          <w:rFonts w:ascii="Arial Narrow" w:hAnsi="Arial Narrow"/>
        </w:rPr>
        <w:tab/>
      </w:r>
      <w:r w:rsidRPr="00B77EAF">
        <w:rPr>
          <w:rFonts w:ascii="Arial Narrow" w:hAnsi="Arial Narrow"/>
        </w:rPr>
        <w:t>Retraining of Released Employees</w:t>
      </w:r>
    </w:p>
    <w:p w:rsidR="00261E49" w:rsidRPr="00B77EAF" w:rsidRDefault="00261E49" w:rsidP="004022C5">
      <w:pPr>
        <w:pStyle w:val="Heading2"/>
        <w:tabs>
          <w:tab w:val="left" w:pos="540"/>
          <w:tab w:val="center" w:pos="2679"/>
        </w:tabs>
        <w:ind w:left="720" w:firstLine="0"/>
        <w:rPr>
          <w:rFonts w:ascii="Arial Narrow" w:hAnsi="Arial Narrow"/>
          <w:b w:val="0"/>
        </w:rPr>
      </w:pPr>
      <w:r w:rsidRPr="00B77EAF">
        <w:rPr>
          <w:rFonts w:ascii="Arial Narrow" w:hAnsi="Arial Narrow"/>
          <w:b w:val="0"/>
        </w:rPr>
        <w:t>In order to assist released employees in retraining for other job opportunities, any former employee who was eligible for the Alabama Community College System’s tuition assistance program prior to release by the College as a part of a</w:t>
      </w:r>
      <w:r w:rsidR="00070FE8" w:rsidRPr="00B77EAF">
        <w:rPr>
          <w:rFonts w:ascii="Arial Narrow" w:hAnsi="Arial Narrow"/>
          <w:b w:val="0"/>
        </w:rPr>
        <w:t xml:space="preserve"> RIF action shall retain eligibility</w:t>
      </w:r>
      <w:r w:rsidRPr="00B77EAF">
        <w:rPr>
          <w:rFonts w:ascii="Arial Narrow" w:hAnsi="Arial Narrow"/>
          <w:b w:val="0"/>
        </w:rPr>
        <w:t xml:space="preserve"> for the College’s tuition assistance program for a period of twelve months after the effective date of release. </w:t>
      </w:r>
    </w:p>
    <w:p w:rsidR="00A82B20" w:rsidRPr="00B77EAF" w:rsidRDefault="00261E49" w:rsidP="004022C5">
      <w:pPr>
        <w:pStyle w:val="Heading2"/>
        <w:tabs>
          <w:tab w:val="left" w:pos="540"/>
          <w:tab w:val="center" w:pos="2679"/>
        </w:tabs>
        <w:ind w:left="-14" w:firstLine="0"/>
        <w:rPr>
          <w:rFonts w:ascii="Arial Narrow" w:hAnsi="Arial Narrow"/>
        </w:rPr>
      </w:pPr>
      <w:r w:rsidRPr="00B77EAF">
        <w:rPr>
          <w:rFonts w:ascii="Arial Narrow" w:hAnsi="Arial Narrow"/>
        </w:rPr>
        <w:t>7.</w:t>
      </w:r>
      <w:r w:rsidRPr="00B77EAF">
        <w:rPr>
          <w:rFonts w:ascii="Arial Narrow" w:hAnsi="Arial Narrow"/>
        </w:rPr>
        <w:tab/>
        <w:t>Placement and Rehiring</w:t>
      </w:r>
    </w:p>
    <w:p w:rsidR="00261E49" w:rsidRPr="00B77EAF" w:rsidRDefault="00261E49" w:rsidP="004022C5">
      <w:pPr>
        <w:rPr>
          <w:rFonts w:ascii="Arial Narrow" w:hAnsi="Arial Narrow"/>
        </w:rPr>
      </w:pPr>
      <w:r w:rsidRPr="00B77EAF">
        <w:rPr>
          <w:rFonts w:ascii="Arial Narrow" w:hAnsi="Arial Narrow"/>
        </w:rPr>
        <w:t>The following procedures apply regarding placement and rehiring for employees released due to RIF implementation.</w:t>
      </w:r>
    </w:p>
    <w:p w:rsidR="00A82B20" w:rsidRPr="00B77EAF" w:rsidRDefault="00261E49">
      <w:pPr>
        <w:ind w:left="1426" w:right="4" w:hanging="720"/>
        <w:rPr>
          <w:rFonts w:ascii="Arial Narrow" w:hAnsi="Arial Narrow"/>
        </w:rPr>
      </w:pPr>
      <w:r w:rsidRPr="00B77EAF">
        <w:rPr>
          <w:rFonts w:ascii="Arial Narrow" w:hAnsi="Arial Narrow"/>
        </w:rPr>
        <w:t>7.1</w:t>
      </w:r>
      <w:r w:rsidR="00B44840" w:rsidRPr="00B77EAF">
        <w:rPr>
          <w:rFonts w:ascii="Arial Narrow" w:hAnsi="Arial Narrow"/>
        </w:rPr>
        <w:tab/>
        <w:t>The Office of Human Resources will provide to the employee(s) released the following assistance:</w:t>
      </w:r>
    </w:p>
    <w:p w:rsidR="00261E49" w:rsidRPr="00B77EAF" w:rsidRDefault="00261E49" w:rsidP="004022C5">
      <w:pPr>
        <w:spacing w:after="0" w:line="240" w:lineRule="auto"/>
        <w:ind w:left="1451" w:right="0"/>
        <w:jc w:val="left"/>
        <w:rPr>
          <w:rFonts w:ascii="Arial Narrow" w:hAnsi="Arial Narrow"/>
        </w:rPr>
      </w:pPr>
      <w:r w:rsidRPr="00B77EAF">
        <w:rPr>
          <w:rFonts w:ascii="Arial Narrow" w:hAnsi="Arial Narrow"/>
        </w:rPr>
        <w:t>7.1</w:t>
      </w:r>
      <w:r w:rsidR="00B44840" w:rsidRPr="00B77EAF">
        <w:rPr>
          <w:rFonts w:ascii="Arial Narrow" w:hAnsi="Arial Narrow"/>
        </w:rPr>
        <w:t>.1</w:t>
      </w:r>
      <w:r w:rsidRPr="00B77EAF">
        <w:rPr>
          <w:rFonts w:ascii="Arial Narrow" w:hAnsi="Arial Narrow"/>
        </w:rPr>
        <w:t xml:space="preserve"> </w:t>
      </w:r>
      <w:r w:rsidR="00B44840" w:rsidRPr="00B77EAF">
        <w:rPr>
          <w:rFonts w:ascii="Arial Narrow" w:hAnsi="Arial Narrow"/>
        </w:rPr>
        <w:t xml:space="preserve"> </w:t>
      </w:r>
      <w:r w:rsidRPr="00B77EAF">
        <w:rPr>
          <w:rFonts w:ascii="Arial Narrow" w:hAnsi="Arial Narrow"/>
        </w:rPr>
        <w:t>Information regarding unemployment benefits</w:t>
      </w:r>
    </w:p>
    <w:p w:rsidR="00261E49" w:rsidRPr="00B77EAF" w:rsidRDefault="00261E49" w:rsidP="004022C5">
      <w:pPr>
        <w:spacing w:after="0" w:line="240" w:lineRule="auto"/>
        <w:ind w:left="1441" w:right="0" w:firstLine="0"/>
        <w:jc w:val="left"/>
        <w:rPr>
          <w:rFonts w:ascii="Arial Narrow" w:hAnsi="Arial Narrow"/>
        </w:rPr>
      </w:pPr>
      <w:r w:rsidRPr="00B77EAF">
        <w:rPr>
          <w:rFonts w:ascii="Arial Narrow" w:hAnsi="Arial Narrow"/>
        </w:rPr>
        <w:t>7.1.2  COBRA information</w:t>
      </w:r>
    </w:p>
    <w:p w:rsidR="00261E49" w:rsidRPr="00B77EAF" w:rsidRDefault="00B44840" w:rsidP="004022C5">
      <w:pPr>
        <w:spacing w:after="0" w:line="240" w:lineRule="auto"/>
        <w:ind w:left="1441" w:right="0" w:firstLine="0"/>
        <w:jc w:val="left"/>
        <w:rPr>
          <w:rFonts w:ascii="Arial Narrow" w:hAnsi="Arial Narrow"/>
        </w:rPr>
      </w:pPr>
      <w:proofErr w:type="gramStart"/>
      <w:r w:rsidRPr="00B77EAF">
        <w:rPr>
          <w:rFonts w:ascii="Arial Narrow" w:hAnsi="Arial Narrow"/>
        </w:rPr>
        <w:t>7.</w:t>
      </w:r>
      <w:r w:rsidR="00261E49" w:rsidRPr="00B77EAF">
        <w:rPr>
          <w:rFonts w:ascii="Arial Narrow" w:hAnsi="Arial Narrow"/>
        </w:rPr>
        <w:t>1</w:t>
      </w:r>
      <w:r w:rsidRPr="00B77EAF">
        <w:rPr>
          <w:rFonts w:ascii="Arial Narrow" w:hAnsi="Arial Narrow"/>
        </w:rPr>
        <w:t>.</w:t>
      </w:r>
      <w:r w:rsidR="00261E49" w:rsidRPr="00B77EAF">
        <w:rPr>
          <w:rFonts w:ascii="Arial Narrow" w:hAnsi="Arial Narrow"/>
        </w:rPr>
        <w:t>3</w:t>
      </w:r>
      <w:r w:rsidRPr="00B77EAF">
        <w:rPr>
          <w:rFonts w:ascii="Arial Narrow" w:hAnsi="Arial Narrow"/>
        </w:rPr>
        <w:t xml:space="preserve"> </w:t>
      </w:r>
      <w:r w:rsidR="002264E6" w:rsidRPr="00B77EAF">
        <w:rPr>
          <w:rFonts w:ascii="Arial Narrow" w:hAnsi="Arial Narrow"/>
        </w:rPr>
        <w:t xml:space="preserve"> </w:t>
      </w:r>
      <w:r w:rsidR="00070FE8" w:rsidRPr="00B77EAF">
        <w:rPr>
          <w:rFonts w:ascii="Arial Narrow" w:hAnsi="Arial Narrow"/>
        </w:rPr>
        <w:t>TRS</w:t>
      </w:r>
      <w:proofErr w:type="gramEnd"/>
      <w:r w:rsidR="00070FE8" w:rsidRPr="00B77EAF">
        <w:rPr>
          <w:rFonts w:ascii="Arial Narrow" w:hAnsi="Arial Narrow"/>
        </w:rPr>
        <w:t xml:space="preserve"> </w:t>
      </w:r>
      <w:r w:rsidRPr="00B77EAF">
        <w:rPr>
          <w:rFonts w:ascii="Arial Narrow" w:hAnsi="Arial Narrow"/>
        </w:rPr>
        <w:t xml:space="preserve">Information </w:t>
      </w:r>
    </w:p>
    <w:p w:rsidR="00A82B20" w:rsidRPr="00B77EAF" w:rsidRDefault="00984DE0" w:rsidP="004022C5">
      <w:pPr>
        <w:spacing w:after="0" w:line="240" w:lineRule="auto"/>
        <w:ind w:left="2070" w:right="0" w:hanging="630"/>
        <w:jc w:val="left"/>
        <w:rPr>
          <w:rFonts w:ascii="Arial Narrow" w:hAnsi="Arial Narrow"/>
          <w:i/>
        </w:rPr>
      </w:pPr>
      <w:r w:rsidRPr="00B77EAF">
        <w:rPr>
          <w:rFonts w:ascii="Arial Narrow" w:hAnsi="Arial Narrow"/>
        </w:rPr>
        <w:t>7.1.4</w:t>
      </w:r>
      <w:r w:rsidRPr="00B77EAF">
        <w:rPr>
          <w:rFonts w:ascii="Arial Narrow" w:hAnsi="Arial Narrow"/>
          <w:b/>
        </w:rPr>
        <w:t xml:space="preserve"> </w:t>
      </w:r>
      <w:r w:rsidR="002264E6" w:rsidRPr="00B77EAF">
        <w:rPr>
          <w:rFonts w:ascii="Arial Narrow" w:hAnsi="Arial Narrow"/>
          <w:b/>
        </w:rPr>
        <w:t xml:space="preserve"> </w:t>
      </w:r>
      <w:r w:rsidR="002264E6" w:rsidRPr="00B77EAF">
        <w:rPr>
          <w:rFonts w:ascii="Arial Narrow" w:hAnsi="Arial Narrow"/>
        </w:rPr>
        <w:t>I</w:t>
      </w:r>
      <w:r w:rsidR="00261E49" w:rsidRPr="00B77EAF">
        <w:rPr>
          <w:rFonts w:ascii="Arial Narrow" w:hAnsi="Arial Narrow"/>
        </w:rPr>
        <w:t xml:space="preserve">nformation </w:t>
      </w:r>
      <w:r w:rsidR="00B44840" w:rsidRPr="00B77EAF">
        <w:rPr>
          <w:rFonts w:ascii="Arial Narrow" w:hAnsi="Arial Narrow"/>
        </w:rPr>
        <w:t xml:space="preserve">regarding employment opportunities at other Alabama Community College System institutions, and other affiliated agencies and organizations via the </w:t>
      </w:r>
      <w:r w:rsidR="00B44840" w:rsidRPr="00B77EAF">
        <w:rPr>
          <w:rFonts w:ascii="Arial Narrow" w:hAnsi="Arial Narrow"/>
          <w:i/>
        </w:rPr>
        <w:t xml:space="preserve">Alabama Community College System Employment Opportunities website at </w:t>
      </w:r>
      <w:hyperlink r:id="rId7" w:history="1">
        <w:r w:rsidR="002264E6" w:rsidRPr="00B77EAF">
          <w:rPr>
            <w:rStyle w:val="Hyperlink"/>
            <w:rFonts w:ascii="Arial Narrow" w:hAnsi="Arial Narrow"/>
            <w:i/>
            <w:u w:color="3452A4"/>
          </w:rPr>
          <w:t>www.accs.cc</w:t>
        </w:r>
      </w:hyperlink>
      <w:r w:rsidR="00B44840" w:rsidRPr="00B77EAF">
        <w:rPr>
          <w:rFonts w:ascii="Arial Narrow" w:hAnsi="Arial Narrow"/>
          <w:i/>
        </w:rPr>
        <w:t>.</w:t>
      </w:r>
    </w:p>
    <w:p w:rsidR="002264E6" w:rsidRPr="00B77EAF" w:rsidRDefault="002264E6" w:rsidP="004022C5">
      <w:pPr>
        <w:spacing w:after="0" w:line="240" w:lineRule="auto"/>
        <w:ind w:left="2070" w:right="0" w:hanging="630"/>
        <w:rPr>
          <w:rFonts w:ascii="Arial Narrow" w:hAnsi="Arial Narrow"/>
        </w:rPr>
      </w:pPr>
    </w:p>
    <w:p w:rsidR="00984DE0" w:rsidRPr="00B77EAF" w:rsidRDefault="00261E49" w:rsidP="004022C5">
      <w:pPr>
        <w:tabs>
          <w:tab w:val="left" w:pos="720"/>
        </w:tabs>
        <w:ind w:left="1426" w:right="4" w:hanging="720"/>
        <w:rPr>
          <w:rFonts w:ascii="Arial Narrow" w:hAnsi="Arial Narrow"/>
        </w:rPr>
      </w:pPr>
      <w:r w:rsidRPr="00B77EAF">
        <w:rPr>
          <w:rFonts w:ascii="Arial Narrow" w:hAnsi="Arial Narrow"/>
        </w:rPr>
        <w:t>7.2</w:t>
      </w:r>
      <w:r w:rsidRPr="00B77EAF">
        <w:rPr>
          <w:rFonts w:ascii="Arial Narrow" w:hAnsi="Arial Narrow"/>
        </w:rPr>
        <w:tab/>
        <w:t xml:space="preserve">If the College reopens the same position in the organizational unit that has been previously affected by a RIF within a </w:t>
      </w:r>
      <w:r w:rsidR="00070FE8" w:rsidRPr="00B77EAF">
        <w:rPr>
          <w:rFonts w:ascii="Arial Narrow" w:hAnsi="Arial Narrow"/>
        </w:rPr>
        <w:t>one</w:t>
      </w:r>
      <w:r w:rsidRPr="00B77EAF">
        <w:rPr>
          <w:rFonts w:ascii="Arial Narrow" w:hAnsi="Arial Narrow"/>
        </w:rPr>
        <w:t>-year period from the date released</w:t>
      </w:r>
      <w:r w:rsidR="00984DE0" w:rsidRPr="00B77EAF">
        <w:rPr>
          <w:rFonts w:ascii="Arial Narrow" w:hAnsi="Arial Narrow"/>
        </w:rPr>
        <w:t>, the College must offer the released employee the opportunity to return in the reverse order in which they were released, but the return order will always be consistent with the needs of the College.</w:t>
      </w:r>
    </w:p>
    <w:p w:rsidR="00A82B20" w:rsidRPr="00B77EAF" w:rsidRDefault="00984DE0" w:rsidP="004022C5">
      <w:pPr>
        <w:spacing w:after="0" w:line="240" w:lineRule="auto"/>
        <w:ind w:left="2161" w:right="0" w:hanging="720"/>
        <w:jc w:val="left"/>
        <w:rPr>
          <w:rFonts w:ascii="Arial Narrow" w:hAnsi="Arial Narrow"/>
        </w:rPr>
      </w:pPr>
      <w:r w:rsidRPr="00B77EAF">
        <w:rPr>
          <w:rFonts w:ascii="Arial Narrow" w:hAnsi="Arial Narrow"/>
        </w:rPr>
        <w:t xml:space="preserve">7.2.1  </w:t>
      </w:r>
      <w:r w:rsidR="00B44840" w:rsidRPr="00B77EAF">
        <w:rPr>
          <w:rFonts w:ascii="Arial Narrow" w:hAnsi="Arial Narrow"/>
        </w:rPr>
        <w:t>A full-time</w:t>
      </w:r>
      <w:r w:rsidRPr="00B77EAF">
        <w:rPr>
          <w:rFonts w:ascii="Arial Narrow" w:hAnsi="Arial Narrow"/>
        </w:rPr>
        <w:t>,</w:t>
      </w:r>
      <w:r w:rsidR="00B44840" w:rsidRPr="00B77EAF">
        <w:rPr>
          <w:rFonts w:ascii="Arial Narrow" w:hAnsi="Arial Narrow"/>
        </w:rPr>
        <w:t xml:space="preserve"> non-probationary employee terminated pursuant to this </w:t>
      </w:r>
      <w:r w:rsidRPr="00B77EAF">
        <w:rPr>
          <w:rFonts w:ascii="Arial Narrow" w:hAnsi="Arial Narrow"/>
        </w:rPr>
        <w:t xml:space="preserve">procedure </w:t>
      </w:r>
      <w:r w:rsidR="00B44840" w:rsidRPr="00B77EAF">
        <w:rPr>
          <w:rFonts w:ascii="Arial Narrow" w:hAnsi="Arial Narrow"/>
        </w:rPr>
        <w:t>shall have rehire rights to the position from which he/she was terminated for one (1) calendar year from the effective date of his/her termination. If the terminated employee refuses an offer of employment, his/her rights of rehire are forfeited; and</w:t>
      </w:r>
    </w:p>
    <w:p w:rsidR="00A82B20" w:rsidRPr="00B77EAF" w:rsidRDefault="00984DE0" w:rsidP="004022C5">
      <w:pPr>
        <w:spacing w:after="0" w:line="240" w:lineRule="auto"/>
        <w:ind w:left="2161" w:right="0" w:hanging="720"/>
        <w:jc w:val="left"/>
        <w:rPr>
          <w:rFonts w:ascii="Arial Narrow" w:hAnsi="Arial Narrow"/>
        </w:rPr>
      </w:pPr>
      <w:r w:rsidRPr="00B77EAF">
        <w:rPr>
          <w:rFonts w:ascii="Arial Narrow" w:hAnsi="Arial Narrow"/>
        </w:rPr>
        <w:t>7.2.2</w:t>
      </w:r>
      <w:r w:rsidRPr="00B77EAF">
        <w:rPr>
          <w:rFonts w:ascii="Arial Narrow" w:hAnsi="Arial Narrow"/>
        </w:rPr>
        <w:tab/>
      </w:r>
      <w:r w:rsidR="00B44840" w:rsidRPr="00B77EAF">
        <w:rPr>
          <w:rFonts w:ascii="Arial Narrow" w:hAnsi="Arial Narrow"/>
        </w:rPr>
        <w:t>If another position in the same job classification becomes available within one (1) calendar year from the effective date of a full-time</w:t>
      </w:r>
      <w:r w:rsidRPr="00B77EAF">
        <w:rPr>
          <w:rFonts w:ascii="Arial Narrow" w:hAnsi="Arial Narrow"/>
        </w:rPr>
        <w:t>,</w:t>
      </w:r>
      <w:r w:rsidR="00B44840" w:rsidRPr="00B77EAF">
        <w:rPr>
          <w:rFonts w:ascii="Arial Narrow" w:hAnsi="Arial Narrow"/>
        </w:rPr>
        <w:t xml:space="preserve"> non-probationary employee’s </w:t>
      </w:r>
      <w:r w:rsidR="00B44840" w:rsidRPr="00B77EAF">
        <w:rPr>
          <w:rFonts w:ascii="Arial Narrow" w:hAnsi="Arial Narrow"/>
        </w:rPr>
        <w:lastRenderedPageBreak/>
        <w:t>termination, he/she may request placement in the position with retraining opportunities provided as needed; and</w:t>
      </w:r>
    </w:p>
    <w:p w:rsidR="00A82B20" w:rsidRPr="00B77EAF" w:rsidRDefault="00984DE0" w:rsidP="004022C5">
      <w:pPr>
        <w:spacing w:after="0" w:line="240" w:lineRule="auto"/>
        <w:ind w:left="1451" w:right="0"/>
        <w:jc w:val="left"/>
        <w:rPr>
          <w:rFonts w:ascii="Arial Narrow" w:hAnsi="Arial Narrow"/>
        </w:rPr>
      </w:pPr>
      <w:r w:rsidRPr="00B77EAF">
        <w:rPr>
          <w:rFonts w:ascii="Arial Narrow" w:hAnsi="Arial Narrow"/>
        </w:rPr>
        <w:t xml:space="preserve">7.2.3 </w:t>
      </w:r>
      <w:r w:rsidR="00B44840" w:rsidRPr="00B77EAF">
        <w:rPr>
          <w:rFonts w:ascii="Arial Narrow" w:hAnsi="Arial Narrow"/>
        </w:rPr>
        <w:t xml:space="preserve"> </w:t>
      </w:r>
      <w:r w:rsidR="00070FE8" w:rsidRPr="00B77EAF">
        <w:rPr>
          <w:rFonts w:ascii="Arial Narrow" w:hAnsi="Arial Narrow"/>
        </w:rPr>
        <w:t xml:space="preserve"> </w:t>
      </w:r>
      <w:r w:rsidR="00B44840" w:rsidRPr="00B77EAF">
        <w:rPr>
          <w:rFonts w:ascii="Arial Narrow" w:hAnsi="Arial Narrow"/>
        </w:rPr>
        <w:t>Reverse order of termination applies to all rehiring.</w:t>
      </w:r>
    </w:p>
    <w:p w:rsidR="00984DE0" w:rsidRPr="00B77EAF" w:rsidRDefault="00984DE0" w:rsidP="004022C5">
      <w:pPr>
        <w:spacing w:after="0" w:line="240" w:lineRule="auto"/>
        <w:ind w:left="2160" w:right="0" w:hanging="720"/>
        <w:jc w:val="left"/>
        <w:rPr>
          <w:rFonts w:ascii="Arial Narrow" w:hAnsi="Arial Narrow"/>
        </w:rPr>
      </w:pPr>
      <w:r w:rsidRPr="00B77EAF">
        <w:rPr>
          <w:rFonts w:ascii="Arial Narrow" w:hAnsi="Arial Narrow"/>
        </w:rPr>
        <w:t>7.2.4</w:t>
      </w:r>
      <w:r w:rsidRPr="00B77EAF">
        <w:rPr>
          <w:rFonts w:ascii="Arial Narrow" w:hAnsi="Arial Narrow"/>
          <w:b/>
        </w:rPr>
        <w:tab/>
      </w:r>
      <w:r w:rsidRPr="00B77EAF">
        <w:rPr>
          <w:rFonts w:ascii="Arial Narrow" w:hAnsi="Arial Narrow"/>
        </w:rPr>
        <w:t>If multiple employees were released at the same time from the same position in an organizational unit, and there are multiple released employees interested in the position that has reopened, then the President or his/her designee shall offer the position to the former employee whom the President deems to best meet the nee</w:t>
      </w:r>
      <w:r w:rsidR="00063045" w:rsidRPr="00B77EAF">
        <w:rPr>
          <w:rFonts w:ascii="Arial Narrow" w:hAnsi="Arial Narrow"/>
        </w:rPr>
        <w:t>d</w:t>
      </w:r>
      <w:r w:rsidRPr="00B77EAF">
        <w:rPr>
          <w:rFonts w:ascii="Arial Narrow" w:hAnsi="Arial Narrow"/>
        </w:rPr>
        <w:t>s of the College.</w:t>
      </w:r>
    </w:p>
    <w:p w:rsidR="002264E6" w:rsidRPr="00B77EAF" w:rsidRDefault="002264E6" w:rsidP="004022C5">
      <w:pPr>
        <w:spacing w:after="0" w:line="240" w:lineRule="auto"/>
        <w:ind w:left="2160" w:right="0" w:hanging="720"/>
        <w:jc w:val="left"/>
        <w:rPr>
          <w:rFonts w:ascii="Arial Narrow" w:hAnsi="Arial Narrow"/>
        </w:rPr>
      </w:pPr>
    </w:p>
    <w:p w:rsidR="00063045" w:rsidRPr="00B77EAF" w:rsidRDefault="00063045" w:rsidP="004022C5">
      <w:pPr>
        <w:ind w:left="1440" w:right="4" w:hanging="720"/>
        <w:rPr>
          <w:rFonts w:ascii="Arial Narrow" w:hAnsi="Arial Narrow"/>
        </w:rPr>
      </w:pPr>
      <w:r w:rsidRPr="00B77EAF">
        <w:rPr>
          <w:rFonts w:ascii="Arial Narrow" w:hAnsi="Arial Narrow"/>
        </w:rPr>
        <w:t>7.3</w:t>
      </w:r>
      <w:r w:rsidRPr="00B77EAF">
        <w:rPr>
          <w:rFonts w:ascii="Arial Narrow" w:hAnsi="Arial Narrow"/>
        </w:rPr>
        <w:tab/>
        <w:t>There is no requirement for the College to transfer or find alternative placements or positions within the College for employees who are released.</w:t>
      </w:r>
    </w:p>
    <w:p w:rsidR="00984DE0" w:rsidRPr="00B77EAF" w:rsidRDefault="007C7320" w:rsidP="004022C5">
      <w:pPr>
        <w:tabs>
          <w:tab w:val="left" w:pos="540"/>
          <w:tab w:val="left" w:pos="1260"/>
        </w:tabs>
        <w:ind w:left="0" w:right="4"/>
        <w:rPr>
          <w:rFonts w:ascii="Arial Narrow" w:hAnsi="Arial Narrow"/>
          <w:b/>
        </w:rPr>
      </w:pPr>
      <w:r w:rsidRPr="00B77EAF">
        <w:rPr>
          <w:rFonts w:ascii="Arial Narrow" w:hAnsi="Arial Narrow"/>
          <w:b/>
        </w:rPr>
        <w:tab/>
      </w:r>
      <w:r w:rsidR="00984DE0" w:rsidRPr="00B77EAF">
        <w:rPr>
          <w:rFonts w:ascii="Arial Narrow" w:hAnsi="Arial Narrow"/>
          <w:b/>
        </w:rPr>
        <w:t>8.</w:t>
      </w:r>
      <w:r w:rsidR="00984DE0" w:rsidRPr="00B77EAF">
        <w:rPr>
          <w:rFonts w:ascii="Arial Narrow" w:hAnsi="Arial Narrow"/>
          <w:b/>
        </w:rPr>
        <w:tab/>
        <w:t>Exceptions to the Procedures</w:t>
      </w:r>
    </w:p>
    <w:p w:rsidR="00A82B20" w:rsidRPr="00B77EAF" w:rsidRDefault="00984DE0" w:rsidP="004022C5">
      <w:pPr>
        <w:tabs>
          <w:tab w:val="left" w:pos="540"/>
          <w:tab w:val="left" w:pos="1260"/>
        </w:tabs>
        <w:ind w:left="720" w:right="4"/>
        <w:rPr>
          <w:rFonts w:ascii="Arial Narrow" w:hAnsi="Arial Narrow"/>
        </w:rPr>
      </w:pPr>
      <w:r w:rsidRPr="00B77EAF">
        <w:rPr>
          <w:rFonts w:ascii="Arial Narrow" w:hAnsi="Arial Narrow"/>
          <w:b/>
        </w:rPr>
        <w:tab/>
      </w:r>
      <w:r w:rsidR="00B44840" w:rsidRPr="00B77EAF">
        <w:rPr>
          <w:rFonts w:ascii="Arial Narrow" w:hAnsi="Arial Narrow"/>
        </w:rPr>
        <w:t>If the President determines that a full-time non-probationary employee who is not the senior person in a given job classification or occupational area possesses a certain license, certification, or job skill, the loss of which would be severely detrimental to the operation of the College, the President may request review and approval by the Chancellor of an exception to the general guidelines relating to the release of full-time personnel on continuing service status.  (This exception shall not be available for part-time, temporary, or probationary employees.)</w:t>
      </w:r>
    </w:p>
    <w:p w:rsidR="00DE58AC" w:rsidRPr="00B77EAF" w:rsidRDefault="00DE58AC" w:rsidP="004022C5">
      <w:pPr>
        <w:tabs>
          <w:tab w:val="left" w:pos="540"/>
          <w:tab w:val="left" w:pos="1260"/>
        </w:tabs>
        <w:ind w:left="0" w:right="4" w:firstLine="0"/>
        <w:rPr>
          <w:rFonts w:ascii="Arial Narrow" w:hAnsi="Arial Narrow"/>
        </w:rPr>
      </w:pPr>
    </w:p>
    <w:p w:rsidR="009F27CC" w:rsidRPr="00B77EAF" w:rsidRDefault="009F27CC" w:rsidP="004022C5">
      <w:pPr>
        <w:tabs>
          <w:tab w:val="left" w:pos="540"/>
          <w:tab w:val="left" w:pos="1260"/>
        </w:tabs>
        <w:ind w:left="0" w:right="4" w:firstLine="0"/>
        <w:rPr>
          <w:rFonts w:ascii="Arial Narrow" w:hAnsi="Arial Narrow"/>
          <w:i/>
          <w:sz w:val="18"/>
          <w:szCs w:val="18"/>
        </w:rPr>
      </w:pP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t xml:space="preserve">         </w:t>
      </w:r>
    </w:p>
    <w:p w:rsidR="00DE58AC" w:rsidRPr="00B77EAF" w:rsidRDefault="009F27CC" w:rsidP="004022C5">
      <w:pPr>
        <w:tabs>
          <w:tab w:val="left" w:pos="540"/>
          <w:tab w:val="left" w:pos="1260"/>
        </w:tabs>
        <w:ind w:left="0" w:right="4" w:firstLine="0"/>
        <w:rPr>
          <w:rFonts w:ascii="Arial Narrow" w:hAnsi="Arial Narrow"/>
          <w:i/>
          <w:sz w:val="18"/>
          <w:szCs w:val="18"/>
        </w:rPr>
      </w:pP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r>
      <w:r w:rsidRPr="00B77EAF">
        <w:rPr>
          <w:rFonts w:ascii="Arial Narrow" w:hAnsi="Arial Narrow"/>
          <w:i/>
          <w:sz w:val="18"/>
          <w:szCs w:val="18"/>
        </w:rPr>
        <w:tab/>
        <w:t>Adopted 10/11</w:t>
      </w:r>
      <w:r w:rsidR="00DE58AC" w:rsidRPr="00B77EAF">
        <w:rPr>
          <w:rFonts w:ascii="Arial Narrow" w:hAnsi="Arial Narrow"/>
          <w:i/>
          <w:sz w:val="18"/>
          <w:szCs w:val="18"/>
        </w:rPr>
        <w:t>/17</w:t>
      </w:r>
    </w:p>
    <w:sectPr w:rsidR="00DE58AC" w:rsidRPr="00B77EAF" w:rsidSect="004022C5">
      <w:headerReference w:type="default" r:id="rId8"/>
      <w:pgSz w:w="12240" w:h="15840"/>
      <w:pgMar w:top="720" w:right="720" w:bottom="864" w:left="720" w:header="28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D26" w:rsidRDefault="00806D26" w:rsidP="006B5BB2">
      <w:pPr>
        <w:spacing w:after="0" w:line="240" w:lineRule="auto"/>
      </w:pPr>
      <w:r>
        <w:separator/>
      </w:r>
    </w:p>
  </w:endnote>
  <w:endnote w:type="continuationSeparator" w:id="0">
    <w:p w:rsidR="00806D26" w:rsidRDefault="00806D26" w:rsidP="006B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D26" w:rsidRDefault="00806D26" w:rsidP="006B5BB2">
      <w:pPr>
        <w:spacing w:after="0" w:line="240" w:lineRule="auto"/>
      </w:pPr>
      <w:r>
        <w:separator/>
      </w:r>
    </w:p>
  </w:footnote>
  <w:footnote w:type="continuationSeparator" w:id="0">
    <w:p w:rsidR="00806D26" w:rsidRDefault="00806D26" w:rsidP="006B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FE8" w:rsidRPr="00070FE8" w:rsidRDefault="00070FE8" w:rsidP="006B5BB2">
    <w:pPr>
      <w:tabs>
        <w:tab w:val="center" w:pos="7768"/>
      </w:tabs>
      <w:spacing w:after="0" w:line="259" w:lineRule="auto"/>
      <w:ind w:left="-14" w:right="0" w:firstLine="0"/>
      <w:jc w:val="left"/>
      <w:rPr>
        <w:b/>
        <w:i/>
        <w:sz w:val="18"/>
        <w:szCs w:val="18"/>
      </w:rPr>
    </w:pPr>
    <w:r>
      <w:rPr>
        <w:b/>
        <w:sz w:val="20"/>
      </w:rPr>
      <w:tab/>
    </w:r>
    <w:r>
      <w:rPr>
        <w:b/>
        <w:sz w:val="20"/>
      </w:rPr>
      <w:tab/>
    </w:r>
    <w:r w:rsidRPr="00070FE8">
      <w:rPr>
        <w:b/>
        <w:i/>
        <w:sz w:val="18"/>
        <w:szCs w:val="18"/>
      </w:rPr>
      <w:t>Revised 10/1</w:t>
    </w:r>
    <w:r w:rsidR="00906A3F">
      <w:rPr>
        <w:b/>
        <w:i/>
        <w:sz w:val="18"/>
        <w:szCs w:val="18"/>
      </w:rPr>
      <w:t>1</w:t>
    </w:r>
    <w:r w:rsidRPr="00070FE8">
      <w:rPr>
        <w:b/>
        <w:i/>
        <w:sz w:val="18"/>
        <w:szCs w:val="18"/>
      </w:rPr>
      <w:t>/2017</w:t>
    </w:r>
  </w:p>
  <w:p w:rsidR="00070FE8" w:rsidRDefault="006B5BB2" w:rsidP="006B5BB2">
    <w:pPr>
      <w:tabs>
        <w:tab w:val="center" w:pos="7768"/>
      </w:tabs>
      <w:spacing w:after="0" w:line="259" w:lineRule="auto"/>
      <w:ind w:left="-14" w:right="0" w:firstLine="0"/>
      <w:jc w:val="left"/>
      <w:rPr>
        <w:b/>
        <w:sz w:val="20"/>
      </w:rPr>
    </w:pPr>
    <w:r>
      <w:rPr>
        <w:b/>
        <w:sz w:val="20"/>
      </w:rPr>
      <w:t>SECTION:  Personnel Policies and Procedures</w:t>
    </w:r>
    <w:r>
      <w:rPr>
        <w:b/>
        <w:sz w:val="20"/>
      </w:rPr>
      <w:tab/>
    </w:r>
    <w:r w:rsidR="00070FE8">
      <w:rPr>
        <w:b/>
        <w:sz w:val="20"/>
      </w:rPr>
      <w:tab/>
    </w:r>
  </w:p>
  <w:p w:rsidR="006B5BB2" w:rsidRPr="003445CB" w:rsidRDefault="006B5BB2" w:rsidP="006B5BB2">
    <w:pPr>
      <w:spacing w:after="0" w:line="259" w:lineRule="auto"/>
      <w:ind w:left="-4" w:right="0"/>
      <w:jc w:val="left"/>
      <w:rPr>
        <w:color w:val="000000" w:themeColor="text1"/>
      </w:rPr>
    </w:pPr>
    <w:r>
      <w:rPr>
        <w:b/>
        <w:sz w:val="20"/>
      </w:rPr>
      <w:t xml:space="preserve">SUBJECT:  Reduction in Force </w:t>
    </w:r>
    <w:r w:rsidR="00070FE8">
      <w:rPr>
        <w:b/>
        <w:sz w:val="20"/>
      </w:rPr>
      <w:tab/>
    </w:r>
    <w:r w:rsidR="00070FE8">
      <w:rPr>
        <w:b/>
        <w:sz w:val="20"/>
      </w:rPr>
      <w:tab/>
    </w:r>
    <w:r w:rsidR="00070FE8">
      <w:rPr>
        <w:b/>
        <w:sz w:val="20"/>
      </w:rPr>
      <w:tab/>
    </w:r>
    <w:r w:rsidR="00070FE8">
      <w:rPr>
        <w:b/>
        <w:sz w:val="20"/>
      </w:rPr>
      <w:tab/>
    </w:r>
    <w:r w:rsidR="00070FE8">
      <w:rPr>
        <w:b/>
        <w:sz w:val="20"/>
      </w:rPr>
      <w:tab/>
    </w:r>
    <w:r w:rsidR="00070FE8">
      <w:rPr>
        <w:b/>
        <w:sz w:val="20"/>
      </w:rPr>
      <w:tab/>
    </w:r>
    <w:r w:rsidR="00070FE8">
      <w:rPr>
        <w:b/>
        <w:sz w:val="20"/>
      </w:rPr>
      <w:tab/>
      <w:t>NUMBER:  F/1.3</w:t>
    </w:r>
    <w:r w:rsidR="00070FE8">
      <w:rPr>
        <w:b/>
        <w:sz w:val="20"/>
      </w:rPr>
      <w:tab/>
    </w:r>
    <w:r w:rsidR="00070FE8">
      <w:rPr>
        <w:b/>
        <w:sz w:val="20"/>
      </w:rPr>
      <w:tab/>
    </w:r>
    <w:r w:rsidR="00070FE8">
      <w:rPr>
        <w:b/>
        <w:sz w:val="20"/>
      </w:rPr>
      <w:tab/>
    </w:r>
    <w:r>
      <w:rPr>
        <w:b/>
        <w:sz w:val="20"/>
      </w:rPr>
      <w:t>SOURCE REFERENCE</w:t>
    </w:r>
    <w:r w:rsidRPr="003445CB">
      <w:rPr>
        <w:b/>
        <w:color w:val="000000" w:themeColor="text1"/>
        <w:sz w:val="20"/>
      </w:rPr>
      <w:t xml:space="preserve">:  </w:t>
    </w:r>
    <w:r w:rsidR="004022C5" w:rsidRPr="003445CB">
      <w:rPr>
        <w:b/>
        <w:color w:val="000000" w:themeColor="text1"/>
        <w:sz w:val="20"/>
      </w:rPr>
      <w:t>B</w:t>
    </w:r>
    <w:r w:rsidR="00070FE8">
      <w:rPr>
        <w:b/>
        <w:color w:val="000000" w:themeColor="text1"/>
        <w:sz w:val="20"/>
      </w:rPr>
      <w:t>oard of Trustees Policy 624.01</w:t>
    </w:r>
  </w:p>
  <w:p w:rsidR="006B5BB2" w:rsidRDefault="006B5BB2" w:rsidP="004022C5">
    <w:pPr>
      <w:spacing w:after="321" w:line="259" w:lineRule="auto"/>
      <w:ind w:left="-4" w:right="0"/>
      <w:jc w:val="left"/>
    </w:pPr>
    <w:r>
      <w:rPr>
        <w:b/>
        <w:sz w:val="20"/>
      </w:rPr>
      <w:t>____________________________________________________________________________________</w:t>
    </w:r>
    <w:r w:rsidR="00DE58AC">
      <w:rPr>
        <w:b/>
        <w:sz w:val="20"/>
      </w:rPr>
      <w:t>_____________</w:t>
    </w:r>
    <w:r w:rsidR="00DE58AC">
      <w:rPr>
        <w:b/>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20"/>
    <w:rsid w:val="00012E6E"/>
    <w:rsid w:val="00063045"/>
    <w:rsid w:val="00070FE8"/>
    <w:rsid w:val="000913D7"/>
    <w:rsid w:val="002264E6"/>
    <w:rsid w:val="00247778"/>
    <w:rsid w:val="00261E49"/>
    <w:rsid w:val="003445CB"/>
    <w:rsid w:val="004022C5"/>
    <w:rsid w:val="00433726"/>
    <w:rsid w:val="004A4DD9"/>
    <w:rsid w:val="00564F4E"/>
    <w:rsid w:val="005C6A06"/>
    <w:rsid w:val="00685EF8"/>
    <w:rsid w:val="006A4E20"/>
    <w:rsid w:val="006B5BB2"/>
    <w:rsid w:val="006C77E5"/>
    <w:rsid w:val="00740BBE"/>
    <w:rsid w:val="007C7320"/>
    <w:rsid w:val="00806D26"/>
    <w:rsid w:val="00906A3F"/>
    <w:rsid w:val="00984DE0"/>
    <w:rsid w:val="009F27CC"/>
    <w:rsid w:val="00A75FA8"/>
    <w:rsid w:val="00A82B20"/>
    <w:rsid w:val="00AB0C4D"/>
    <w:rsid w:val="00B44840"/>
    <w:rsid w:val="00B77EAF"/>
    <w:rsid w:val="00B8404E"/>
    <w:rsid w:val="00C66E84"/>
    <w:rsid w:val="00CD0225"/>
    <w:rsid w:val="00D42996"/>
    <w:rsid w:val="00DE58AC"/>
    <w:rsid w:val="00F00B34"/>
    <w:rsid w:val="00F30894"/>
    <w:rsid w:val="00F6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33B00A-1118-4A09-94BF-38CDA0A5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5" w:line="249" w:lineRule="auto"/>
      <w:ind w:left="731" w:right="14" w:hanging="10"/>
      <w:jc w:val="both"/>
    </w:pPr>
    <w:rPr>
      <w:rFonts w:ascii="Arial" w:eastAsia="Arial" w:hAnsi="Arial" w:cs="Arial"/>
      <w:color w:val="211F1F"/>
      <w:sz w:val="24"/>
    </w:rPr>
  </w:style>
  <w:style w:type="paragraph" w:styleId="Heading1">
    <w:name w:val="heading 1"/>
    <w:next w:val="Normal"/>
    <w:link w:val="Heading1Char"/>
    <w:uiPriority w:val="9"/>
    <w:unhideWhenUsed/>
    <w:qFormat/>
    <w:pPr>
      <w:keepNext/>
      <w:keepLines/>
      <w:spacing w:after="264"/>
      <w:ind w:right="7"/>
      <w:jc w:val="center"/>
      <w:outlineLvl w:val="0"/>
    </w:pPr>
    <w:rPr>
      <w:rFonts w:ascii="Arial" w:eastAsia="Arial" w:hAnsi="Arial" w:cs="Arial"/>
      <w:b/>
      <w:color w:val="211F1F"/>
      <w:sz w:val="32"/>
    </w:rPr>
  </w:style>
  <w:style w:type="paragraph" w:styleId="Heading2">
    <w:name w:val="heading 2"/>
    <w:next w:val="Normal"/>
    <w:link w:val="Heading2Char"/>
    <w:uiPriority w:val="9"/>
    <w:unhideWhenUsed/>
    <w:qFormat/>
    <w:pPr>
      <w:keepNext/>
      <w:keepLines/>
      <w:spacing w:after="260"/>
      <w:ind w:left="11" w:hanging="10"/>
      <w:outlineLvl w:val="1"/>
    </w:pPr>
    <w:rPr>
      <w:rFonts w:ascii="Arial" w:eastAsia="Arial" w:hAnsi="Arial" w:cs="Arial"/>
      <w:b/>
      <w:color w:val="211F1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211F1F"/>
      <w:sz w:val="24"/>
    </w:rPr>
  </w:style>
  <w:style w:type="character" w:customStyle="1" w:styleId="Heading1Char">
    <w:name w:val="Heading 1 Char"/>
    <w:link w:val="Heading1"/>
    <w:rPr>
      <w:rFonts w:ascii="Arial" w:eastAsia="Arial" w:hAnsi="Arial" w:cs="Arial"/>
      <w:b/>
      <w:color w:val="211F1F"/>
      <w:sz w:val="32"/>
    </w:rPr>
  </w:style>
  <w:style w:type="character" w:styleId="CommentReference">
    <w:name w:val="annotation reference"/>
    <w:basedOn w:val="DefaultParagraphFont"/>
    <w:uiPriority w:val="99"/>
    <w:semiHidden/>
    <w:unhideWhenUsed/>
    <w:rsid w:val="006C77E5"/>
    <w:rPr>
      <w:sz w:val="16"/>
      <w:szCs w:val="16"/>
    </w:rPr>
  </w:style>
  <w:style w:type="paragraph" w:styleId="CommentText">
    <w:name w:val="annotation text"/>
    <w:basedOn w:val="Normal"/>
    <w:link w:val="CommentTextChar"/>
    <w:uiPriority w:val="99"/>
    <w:semiHidden/>
    <w:unhideWhenUsed/>
    <w:rsid w:val="006C77E5"/>
    <w:pPr>
      <w:spacing w:line="240" w:lineRule="auto"/>
    </w:pPr>
    <w:rPr>
      <w:sz w:val="20"/>
      <w:szCs w:val="20"/>
    </w:rPr>
  </w:style>
  <w:style w:type="character" w:customStyle="1" w:styleId="CommentTextChar">
    <w:name w:val="Comment Text Char"/>
    <w:basedOn w:val="DefaultParagraphFont"/>
    <w:link w:val="CommentText"/>
    <w:uiPriority w:val="99"/>
    <w:semiHidden/>
    <w:rsid w:val="006C77E5"/>
    <w:rPr>
      <w:rFonts w:ascii="Arial" w:eastAsia="Arial" w:hAnsi="Arial" w:cs="Arial"/>
      <w:color w:val="211F1F"/>
      <w:sz w:val="20"/>
      <w:szCs w:val="20"/>
    </w:rPr>
  </w:style>
  <w:style w:type="paragraph" w:styleId="CommentSubject">
    <w:name w:val="annotation subject"/>
    <w:basedOn w:val="CommentText"/>
    <w:next w:val="CommentText"/>
    <w:link w:val="CommentSubjectChar"/>
    <w:uiPriority w:val="99"/>
    <w:semiHidden/>
    <w:unhideWhenUsed/>
    <w:rsid w:val="006C77E5"/>
    <w:rPr>
      <w:b/>
      <w:bCs/>
    </w:rPr>
  </w:style>
  <w:style w:type="character" w:customStyle="1" w:styleId="CommentSubjectChar">
    <w:name w:val="Comment Subject Char"/>
    <w:basedOn w:val="CommentTextChar"/>
    <w:link w:val="CommentSubject"/>
    <w:uiPriority w:val="99"/>
    <w:semiHidden/>
    <w:rsid w:val="006C77E5"/>
    <w:rPr>
      <w:rFonts w:ascii="Arial" w:eastAsia="Arial" w:hAnsi="Arial" w:cs="Arial"/>
      <w:b/>
      <w:bCs/>
      <w:color w:val="211F1F"/>
      <w:sz w:val="20"/>
      <w:szCs w:val="20"/>
    </w:rPr>
  </w:style>
  <w:style w:type="paragraph" w:styleId="BalloonText">
    <w:name w:val="Balloon Text"/>
    <w:basedOn w:val="Normal"/>
    <w:link w:val="BalloonTextChar"/>
    <w:uiPriority w:val="99"/>
    <w:semiHidden/>
    <w:unhideWhenUsed/>
    <w:rsid w:val="006C7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7E5"/>
    <w:rPr>
      <w:rFonts w:ascii="Segoe UI" w:eastAsia="Arial" w:hAnsi="Segoe UI" w:cs="Segoe UI"/>
      <w:color w:val="211F1F"/>
      <w:sz w:val="18"/>
      <w:szCs w:val="18"/>
    </w:rPr>
  </w:style>
  <w:style w:type="paragraph" w:styleId="Header">
    <w:name w:val="header"/>
    <w:basedOn w:val="Normal"/>
    <w:link w:val="HeaderChar"/>
    <w:uiPriority w:val="99"/>
    <w:unhideWhenUsed/>
    <w:rsid w:val="006B5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BB2"/>
    <w:rPr>
      <w:rFonts w:ascii="Arial" w:eastAsia="Arial" w:hAnsi="Arial" w:cs="Arial"/>
      <w:color w:val="211F1F"/>
      <w:sz w:val="24"/>
    </w:rPr>
  </w:style>
  <w:style w:type="paragraph" w:styleId="Footer">
    <w:name w:val="footer"/>
    <w:basedOn w:val="Normal"/>
    <w:link w:val="FooterChar"/>
    <w:uiPriority w:val="99"/>
    <w:unhideWhenUsed/>
    <w:rsid w:val="006B5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BB2"/>
    <w:rPr>
      <w:rFonts w:ascii="Arial" w:eastAsia="Arial" w:hAnsi="Arial" w:cs="Arial"/>
      <w:color w:val="211F1F"/>
      <w:sz w:val="24"/>
    </w:rPr>
  </w:style>
  <w:style w:type="character" w:styleId="Hyperlink">
    <w:name w:val="Hyperlink"/>
    <w:basedOn w:val="DefaultParagraphFont"/>
    <w:uiPriority w:val="99"/>
    <w:unhideWhenUsed/>
    <w:rsid w:val="002264E6"/>
    <w:rPr>
      <w:color w:val="0563C1" w:themeColor="hyperlink"/>
      <w:u w:val="single"/>
    </w:rPr>
  </w:style>
  <w:style w:type="paragraph" w:styleId="Revision">
    <w:name w:val="Revision"/>
    <w:hidden/>
    <w:uiPriority w:val="99"/>
    <w:semiHidden/>
    <w:rsid w:val="00C66E84"/>
    <w:pPr>
      <w:spacing w:after="0" w:line="240" w:lineRule="auto"/>
    </w:pPr>
    <w:rPr>
      <w:rFonts w:ascii="Arial" w:eastAsia="Arial" w:hAnsi="Arial" w:cs="Arial"/>
      <w:color w:val="211F1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cs.c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AC30-997B-45F0-B3B7-3C0CED2C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Gadsden State Community Ciollege</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6</cp:revision>
  <cp:lastPrinted>2021-03-15T18:39:00Z</cp:lastPrinted>
  <dcterms:created xsi:type="dcterms:W3CDTF">2021-03-15T14:39:00Z</dcterms:created>
  <dcterms:modified xsi:type="dcterms:W3CDTF">2021-03-15T19:13:00Z</dcterms:modified>
</cp:coreProperties>
</file>