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1A" w:rsidRDefault="0077491A" w:rsidP="0077491A">
      <w:pPr>
        <w:spacing w:after="0" w:line="240" w:lineRule="auto"/>
        <w:rPr>
          <w:rFonts w:ascii="Arial Narrow" w:eastAsia="Arial" w:hAnsi="Arial Narrow" w:cs="Arial"/>
          <w:b/>
          <w:color w:val="000000"/>
          <w:sz w:val="24"/>
          <w:szCs w:val="24"/>
          <w:u w:val="single" w:color="000000"/>
        </w:rPr>
      </w:pPr>
    </w:p>
    <w:p w:rsidR="0077491A" w:rsidRPr="0077491A" w:rsidRDefault="0077491A" w:rsidP="0077491A">
      <w:pPr>
        <w:spacing w:after="0" w:line="240" w:lineRule="auto"/>
        <w:jc w:val="center"/>
        <w:rPr>
          <w:rFonts w:ascii="Arial Narrow" w:eastAsia="Arial" w:hAnsi="Arial Narrow" w:cs="Arial"/>
          <w:color w:val="000000"/>
          <w:sz w:val="32"/>
          <w:szCs w:val="24"/>
        </w:rPr>
      </w:pPr>
      <w:r w:rsidRPr="0077491A">
        <w:rPr>
          <w:rFonts w:ascii="Arial Narrow" w:eastAsia="Arial" w:hAnsi="Arial Narrow" w:cs="Arial"/>
          <w:b/>
          <w:color w:val="000000"/>
          <w:sz w:val="32"/>
          <w:szCs w:val="24"/>
          <w:u w:val="single" w:color="000000"/>
        </w:rPr>
        <w:t>Dean of Workforce Development</w:t>
      </w:r>
      <w:r w:rsidR="00512A9B">
        <w:rPr>
          <w:rFonts w:ascii="Arial Narrow" w:eastAsia="Arial" w:hAnsi="Arial Narrow" w:cs="Arial"/>
          <w:b/>
          <w:color w:val="000000"/>
          <w:sz w:val="32"/>
          <w:szCs w:val="24"/>
          <w:u w:val="single" w:color="000000"/>
        </w:rPr>
        <w:t xml:space="preserve">- </w:t>
      </w:r>
      <w:r w:rsidRPr="0077491A">
        <w:rPr>
          <w:rFonts w:ascii="Arial Narrow" w:eastAsia="Arial" w:hAnsi="Arial Narrow" w:cs="Arial"/>
          <w:b/>
          <w:color w:val="000000"/>
          <w:sz w:val="32"/>
          <w:szCs w:val="24"/>
          <w:u w:val="single" w:color="000000"/>
        </w:rPr>
        <w:t>Administrative Staff</w:t>
      </w:r>
    </w:p>
    <w:p w:rsidR="0077491A" w:rsidRPr="0077491A" w:rsidRDefault="0077491A" w:rsidP="0077491A">
      <w:pPr>
        <w:spacing w:after="0" w:line="240" w:lineRule="auto"/>
        <w:rPr>
          <w:rFonts w:ascii="Arial Narrow" w:eastAsia="Arial" w:hAnsi="Arial Narrow" w:cs="Arial"/>
          <w:color w:val="000000"/>
          <w:sz w:val="24"/>
          <w:szCs w:val="24"/>
        </w:rPr>
      </w:pPr>
      <w:r w:rsidRPr="0077491A">
        <w:rPr>
          <w:rFonts w:ascii="Arial Narrow" w:eastAsia="Arial" w:hAnsi="Arial Narrow" w:cs="Arial"/>
          <w:color w:val="000000"/>
          <w:sz w:val="24"/>
          <w:szCs w:val="24"/>
        </w:rPr>
        <w:t xml:space="preserve"> </w:t>
      </w:r>
    </w:p>
    <w:p w:rsidR="0077491A" w:rsidRPr="0077491A" w:rsidRDefault="00B06E69" w:rsidP="0077491A">
      <w:pPr>
        <w:keepNext/>
        <w:keepLines/>
        <w:spacing w:after="0" w:line="240" w:lineRule="auto"/>
        <w:ind w:hanging="10"/>
        <w:jc w:val="center"/>
        <w:outlineLvl w:val="0"/>
        <w:rPr>
          <w:rFonts w:ascii="Arial Narrow" w:eastAsia="Arial" w:hAnsi="Arial Narrow" w:cs="Arial"/>
          <w:b/>
          <w:color w:val="000000"/>
          <w:sz w:val="28"/>
          <w:szCs w:val="24"/>
        </w:rPr>
      </w:pPr>
      <w:r>
        <w:rPr>
          <w:rFonts w:ascii="Arial Narrow" w:eastAsia="Arial" w:hAnsi="Arial Narrow" w:cs="Arial"/>
          <w:b/>
          <w:color w:val="000000"/>
          <w:sz w:val="28"/>
          <w:szCs w:val="24"/>
        </w:rPr>
        <w:t>Coordinator of Workforce Development</w:t>
      </w:r>
    </w:p>
    <w:p w:rsidR="0077491A" w:rsidRPr="0077491A" w:rsidRDefault="0077491A" w:rsidP="0077491A">
      <w:pPr>
        <w:spacing w:after="0" w:line="240" w:lineRule="auto"/>
        <w:rPr>
          <w:rFonts w:ascii="Arial Narrow" w:eastAsia="Arial" w:hAnsi="Arial Narrow" w:cs="Arial"/>
          <w:color w:val="000000"/>
          <w:sz w:val="24"/>
          <w:szCs w:val="24"/>
        </w:rPr>
      </w:pPr>
      <w:r w:rsidRPr="0077491A">
        <w:rPr>
          <w:rFonts w:ascii="Arial Narrow" w:eastAsia="Arial" w:hAnsi="Arial Narrow" w:cs="Arial"/>
          <w:color w:val="000000"/>
          <w:sz w:val="24"/>
          <w:szCs w:val="24"/>
        </w:rPr>
        <w:t xml:space="preserve"> </w:t>
      </w:r>
    </w:p>
    <w:p w:rsidR="0077491A" w:rsidRDefault="0077491A" w:rsidP="0077491A">
      <w:pPr>
        <w:spacing w:after="0" w:line="240" w:lineRule="auto"/>
        <w:ind w:hanging="10"/>
        <w:rPr>
          <w:rFonts w:ascii="Arial Narrow" w:eastAsia="Arial" w:hAnsi="Arial Narrow" w:cs="Arial"/>
          <w:color w:val="000000"/>
          <w:sz w:val="24"/>
          <w:szCs w:val="24"/>
        </w:rPr>
      </w:pPr>
      <w:r w:rsidRPr="0077491A">
        <w:rPr>
          <w:rFonts w:ascii="Arial Narrow" w:eastAsia="Arial" w:hAnsi="Arial Narrow" w:cs="Arial"/>
          <w:color w:val="000000"/>
          <w:sz w:val="24"/>
          <w:szCs w:val="24"/>
        </w:rPr>
        <w:t xml:space="preserve">The </w:t>
      </w:r>
      <w:r w:rsidR="00B06E69">
        <w:rPr>
          <w:rFonts w:ascii="Arial Narrow" w:eastAsia="Arial" w:hAnsi="Arial Narrow" w:cs="Arial"/>
          <w:color w:val="000000"/>
          <w:sz w:val="24"/>
          <w:szCs w:val="24"/>
        </w:rPr>
        <w:t xml:space="preserve">Coordinator of Workforce Development oversees workforce development programs including credit and non-credit career technical programs and training delivery for business and industry, as well as manages projects for training and workforce development grants. The Coordinator should have a broad knowledge of technical education, and local and state workforce development initiatives, and have the ability to establish and foster partnerships with local government, secondary education, and business and industry while demonstrating a commitment to students’ success. </w:t>
      </w:r>
    </w:p>
    <w:p w:rsidR="00B06E69" w:rsidRDefault="00B06E69" w:rsidP="0077491A">
      <w:pPr>
        <w:spacing w:after="0" w:line="240" w:lineRule="auto"/>
        <w:ind w:hanging="10"/>
        <w:rPr>
          <w:rFonts w:ascii="Arial Narrow" w:eastAsia="Arial" w:hAnsi="Arial Narrow" w:cs="Arial"/>
          <w:color w:val="000000"/>
          <w:sz w:val="24"/>
          <w:szCs w:val="24"/>
        </w:rPr>
      </w:pPr>
    </w:p>
    <w:p w:rsidR="00B06E69" w:rsidRDefault="00B06E69" w:rsidP="00B06E69">
      <w:pPr>
        <w:spacing w:after="0" w:line="240" w:lineRule="auto"/>
        <w:ind w:hanging="10"/>
        <w:jc w:val="center"/>
        <w:rPr>
          <w:rFonts w:ascii="Arial Narrow" w:eastAsia="Arial" w:hAnsi="Arial Narrow" w:cs="Arial"/>
          <w:b/>
          <w:color w:val="000000"/>
          <w:sz w:val="28"/>
          <w:szCs w:val="28"/>
        </w:rPr>
      </w:pPr>
      <w:r>
        <w:rPr>
          <w:rFonts w:ascii="Arial Narrow" w:eastAsia="Arial" w:hAnsi="Arial Narrow" w:cs="Arial"/>
          <w:b/>
          <w:color w:val="000000"/>
          <w:sz w:val="28"/>
          <w:szCs w:val="28"/>
        </w:rPr>
        <w:t>Adult Education Program Director</w:t>
      </w:r>
    </w:p>
    <w:p w:rsidR="00B06E69" w:rsidRDefault="00B06E69" w:rsidP="00B06E69">
      <w:pPr>
        <w:spacing w:after="0" w:line="240" w:lineRule="auto"/>
        <w:ind w:hanging="10"/>
        <w:rPr>
          <w:rFonts w:ascii="Arial Narrow" w:eastAsia="Arial" w:hAnsi="Arial Narrow" w:cs="Arial"/>
          <w:b/>
          <w:color w:val="000000"/>
          <w:sz w:val="24"/>
          <w:szCs w:val="24"/>
        </w:rPr>
      </w:pPr>
    </w:p>
    <w:p w:rsidR="00B06E69" w:rsidRPr="00B06E69" w:rsidRDefault="00B06E69" w:rsidP="00B06E69">
      <w:pPr>
        <w:spacing w:after="0" w:line="240" w:lineRule="auto"/>
        <w:ind w:hanging="10"/>
        <w:rPr>
          <w:rFonts w:ascii="Arial Narrow" w:eastAsia="Arial" w:hAnsi="Arial Narrow" w:cs="Arial"/>
          <w:color w:val="000000"/>
          <w:sz w:val="24"/>
          <w:szCs w:val="24"/>
        </w:rPr>
      </w:pPr>
      <w:r>
        <w:rPr>
          <w:rFonts w:ascii="Arial Narrow" w:eastAsia="Arial" w:hAnsi="Arial Narrow" w:cs="Arial"/>
          <w:color w:val="000000"/>
          <w:sz w:val="24"/>
          <w:szCs w:val="24"/>
        </w:rPr>
        <w:t xml:space="preserve">The Adult Education Program Director is responsible to the Dean of Workforce Development to provide program leadership and direction; plans, develops, implements, and evaluates all aspects of the Adult Education program and personnel; supervises instructors and academic assistants. </w:t>
      </w:r>
    </w:p>
    <w:p w:rsidR="0077491A" w:rsidRPr="0077491A" w:rsidRDefault="0077491A" w:rsidP="0077491A">
      <w:pPr>
        <w:spacing w:after="0" w:line="240" w:lineRule="auto"/>
        <w:rPr>
          <w:rFonts w:ascii="Arial Narrow" w:eastAsia="Arial" w:hAnsi="Arial Narrow" w:cs="Arial"/>
          <w:color w:val="000000"/>
          <w:sz w:val="24"/>
          <w:szCs w:val="24"/>
        </w:rPr>
      </w:pPr>
      <w:r w:rsidRPr="0077491A">
        <w:rPr>
          <w:rFonts w:ascii="Arial Narrow" w:eastAsia="Arial" w:hAnsi="Arial Narrow" w:cs="Arial"/>
          <w:b/>
          <w:color w:val="000000"/>
          <w:sz w:val="24"/>
          <w:szCs w:val="24"/>
        </w:rPr>
        <w:t xml:space="preserve"> </w:t>
      </w:r>
    </w:p>
    <w:p w:rsidR="0077491A" w:rsidRPr="0077491A" w:rsidRDefault="0077491A" w:rsidP="00604921">
      <w:pPr>
        <w:keepNext/>
        <w:keepLines/>
        <w:spacing w:after="0" w:line="240" w:lineRule="auto"/>
        <w:ind w:hanging="10"/>
        <w:jc w:val="center"/>
        <w:outlineLvl w:val="0"/>
        <w:rPr>
          <w:rFonts w:ascii="Arial Narrow" w:eastAsia="Arial" w:hAnsi="Arial Narrow" w:cs="Arial"/>
          <w:b/>
          <w:color w:val="000000"/>
          <w:sz w:val="28"/>
          <w:szCs w:val="24"/>
        </w:rPr>
      </w:pPr>
      <w:r w:rsidRPr="0077491A">
        <w:rPr>
          <w:rFonts w:ascii="Arial Narrow" w:eastAsia="Arial" w:hAnsi="Arial Narrow" w:cs="Arial"/>
          <w:b/>
          <w:color w:val="000000"/>
          <w:sz w:val="28"/>
          <w:szCs w:val="24"/>
        </w:rPr>
        <w:t>Coordinator of Continuing Education and ADA</w:t>
      </w:r>
    </w:p>
    <w:p w:rsidR="0077491A" w:rsidRPr="0077491A" w:rsidRDefault="0077491A" w:rsidP="0077491A">
      <w:pPr>
        <w:spacing w:after="0" w:line="240" w:lineRule="auto"/>
        <w:rPr>
          <w:rFonts w:ascii="Arial Narrow" w:eastAsia="Arial" w:hAnsi="Arial Narrow" w:cs="Arial"/>
          <w:color w:val="000000"/>
          <w:sz w:val="24"/>
          <w:szCs w:val="24"/>
        </w:rPr>
      </w:pPr>
      <w:r w:rsidRPr="0077491A">
        <w:rPr>
          <w:rFonts w:ascii="Arial Narrow" w:eastAsia="Arial" w:hAnsi="Arial Narrow" w:cs="Arial"/>
          <w:color w:val="000000"/>
          <w:sz w:val="24"/>
          <w:szCs w:val="24"/>
        </w:rPr>
        <w:t xml:space="preserve"> </w:t>
      </w:r>
    </w:p>
    <w:p w:rsidR="0077491A" w:rsidRPr="0077491A" w:rsidRDefault="0077491A" w:rsidP="0077491A">
      <w:pPr>
        <w:spacing w:after="0" w:line="240" w:lineRule="auto"/>
        <w:ind w:hanging="10"/>
        <w:rPr>
          <w:rFonts w:ascii="Arial Narrow" w:eastAsia="Arial" w:hAnsi="Arial Narrow" w:cs="Arial"/>
          <w:color w:val="000000"/>
          <w:sz w:val="24"/>
          <w:szCs w:val="24"/>
        </w:rPr>
      </w:pPr>
      <w:r w:rsidRPr="0077491A">
        <w:rPr>
          <w:rFonts w:ascii="Arial Narrow" w:eastAsia="Arial" w:hAnsi="Arial Narrow" w:cs="Arial"/>
          <w:color w:val="000000"/>
          <w:sz w:val="24"/>
          <w:szCs w:val="24"/>
        </w:rPr>
        <w:t xml:space="preserve">The Coordinator of Continuing Education and ADA is responsible to the Dean of Workforce Development and the Director of Legal Affairs, for continuing education activities and ADA compliance, respectively. Duties include developing, promoting, and providing, on a semester basis, non-credit seminars, workshops, and short-course opportunities outside the regular curriculum in a flexible format, time frame and setting to meet the identified community/service area education, training, and personal enrichment needs, and serving as ADA Compliance Officer.  </w:t>
      </w:r>
    </w:p>
    <w:p w:rsidR="0077491A" w:rsidRPr="0077491A" w:rsidRDefault="0077491A" w:rsidP="0077491A">
      <w:pPr>
        <w:spacing w:after="0" w:line="240" w:lineRule="auto"/>
        <w:rPr>
          <w:rFonts w:ascii="Arial Narrow" w:eastAsia="Arial" w:hAnsi="Arial Narrow" w:cs="Arial"/>
          <w:color w:val="000000"/>
          <w:sz w:val="24"/>
          <w:szCs w:val="24"/>
        </w:rPr>
      </w:pPr>
      <w:r w:rsidRPr="0077491A">
        <w:rPr>
          <w:rFonts w:ascii="Arial Narrow" w:eastAsia="Arial" w:hAnsi="Arial Narrow" w:cs="Arial"/>
          <w:color w:val="000000"/>
          <w:sz w:val="24"/>
          <w:szCs w:val="24"/>
        </w:rPr>
        <w:t xml:space="preserve"> </w:t>
      </w:r>
      <w:r w:rsidRPr="0077491A">
        <w:rPr>
          <w:rFonts w:ascii="Arial Narrow" w:eastAsia="Arial" w:hAnsi="Arial Narrow" w:cs="Arial"/>
          <w:color w:val="000000"/>
          <w:sz w:val="24"/>
          <w:szCs w:val="24"/>
        </w:rPr>
        <w:tab/>
        <w:t xml:space="preserve"> </w:t>
      </w:r>
    </w:p>
    <w:p w:rsidR="0077491A" w:rsidRPr="0077491A" w:rsidRDefault="0077491A" w:rsidP="0077491A">
      <w:pPr>
        <w:spacing w:after="0" w:line="240" w:lineRule="auto"/>
        <w:rPr>
          <w:rFonts w:ascii="Arial Narrow" w:eastAsia="Arial" w:hAnsi="Arial Narrow" w:cs="Arial"/>
          <w:color w:val="000000"/>
          <w:sz w:val="24"/>
          <w:szCs w:val="24"/>
        </w:rPr>
      </w:pPr>
    </w:p>
    <w:p w:rsidR="0077491A" w:rsidRPr="0077491A" w:rsidRDefault="0077491A" w:rsidP="00604921">
      <w:pPr>
        <w:keepNext/>
        <w:keepLines/>
        <w:spacing w:after="0" w:line="240" w:lineRule="auto"/>
        <w:ind w:hanging="10"/>
        <w:jc w:val="center"/>
        <w:outlineLvl w:val="0"/>
        <w:rPr>
          <w:rFonts w:ascii="Arial Narrow" w:eastAsia="Arial" w:hAnsi="Arial Narrow" w:cs="Arial"/>
          <w:b/>
          <w:color w:val="000000"/>
          <w:sz w:val="28"/>
          <w:szCs w:val="24"/>
        </w:rPr>
      </w:pPr>
      <w:r w:rsidRPr="0077491A">
        <w:rPr>
          <w:rFonts w:ascii="Arial Narrow" w:eastAsia="Arial" w:hAnsi="Arial Narrow" w:cs="Arial"/>
          <w:b/>
          <w:color w:val="000000"/>
          <w:sz w:val="28"/>
          <w:szCs w:val="24"/>
        </w:rPr>
        <w:t>Division Chair, Applied Technologies/Engineering Technologies – Etowah/Cherokee</w:t>
      </w:r>
    </w:p>
    <w:p w:rsidR="0077491A" w:rsidRPr="0077491A" w:rsidRDefault="0077491A" w:rsidP="00604921">
      <w:pPr>
        <w:spacing w:after="0" w:line="240" w:lineRule="auto"/>
        <w:jc w:val="center"/>
        <w:rPr>
          <w:rFonts w:ascii="Arial Narrow" w:eastAsia="Arial" w:hAnsi="Arial Narrow" w:cs="Arial"/>
          <w:color w:val="000000"/>
          <w:sz w:val="28"/>
          <w:szCs w:val="24"/>
        </w:rPr>
      </w:pPr>
    </w:p>
    <w:p w:rsidR="0077491A" w:rsidRPr="0077491A" w:rsidRDefault="0077491A" w:rsidP="0077491A">
      <w:pPr>
        <w:spacing w:after="0" w:line="240" w:lineRule="auto"/>
        <w:ind w:hanging="10"/>
        <w:rPr>
          <w:rFonts w:ascii="Arial Narrow" w:eastAsia="Arial" w:hAnsi="Arial Narrow" w:cs="Arial"/>
          <w:color w:val="000000"/>
          <w:sz w:val="24"/>
          <w:szCs w:val="24"/>
        </w:rPr>
      </w:pPr>
      <w:r w:rsidRPr="0077491A">
        <w:rPr>
          <w:rFonts w:ascii="Arial Narrow" w:eastAsia="Arial" w:hAnsi="Arial Narrow" w:cs="Arial"/>
          <w:color w:val="000000"/>
          <w:sz w:val="24"/>
          <w:szCs w:val="24"/>
        </w:rPr>
        <w:t>The Division Chair is responsible to the Dean of Workforce Development, or his/her designee, for planning, preparing and presenting appropriate and effective learning experiences to students.  The Division Chair is also responsible for providing the leadership and supervision needed for the programs and the instructors in the</w:t>
      </w:r>
      <w:r w:rsidR="00A90FC2">
        <w:rPr>
          <w:rFonts w:ascii="Arial Narrow" w:eastAsia="Arial" w:hAnsi="Arial Narrow" w:cs="Arial"/>
          <w:color w:val="000000"/>
          <w:sz w:val="24"/>
          <w:szCs w:val="24"/>
        </w:rPr>
        <w:t xml:space="preserve"> Applied and</w:t>
      </w:r>
      <w:r w:rsidRPr="0077491A">
        <w:rPr>
          <w:rFonts w:ascii="Arial Narrow" w:eastAsia="Arial" w:hAnsi="Arial Narrow" w:cs="Arial"/>
          <w:color w:val="000000"/>
          <w:sz w:val="24"/>
          <w:szCs w:val="24"/>
        </w:rPr>
        <w:t xml:space="preserve"> Engineering Technologies Division</w:t>
      </w:r>
      <w:r w:rsidR="00A90FC2">
        <w:rPr>
          <w:rFonts w:ascii="Arial Narrow" w:eastAsia="Arial" w:hAnsi="Arial Narrow" w:cs="Arial"/>
          <w:color w:val="000000"/>
          <w:sz w:val="24"/>
          <w:szCs w:val="24"/>
        </w:rPr>
        <w:t>s</w:t>
      </w:r>
      <w:r w:rsidRPr="0077491A">
        <w:rPr>
          <w:rFonts w:ascii="Arial Narrow" w:eastAsia="Arial" w:hAnsi="Arial Narrow" w:cs="Arial"/>
          <w:color w:val="000000"/>
          <w:sz w:val="24"/>
          <w:szCs w:val="24"/>
        </w:rPr>
        <w:t xml:space="preserve">, including class schedules preparation and budgets.  </w:t>
      </w:r>
    </w:p>
    <w:p w:rsidR="0077491A" w:rsidRPr="0077491A" w:rsidRDefault="0077491A" w:rsidP="0077491A">
      <w:pPr>
        <w:spacing w:after="0" w:line="240" w:lineRule="auto"/>
        <w:rPr>
          <w:rFonts w:ascii="Arial Narrow" w:eastAsia="Arial" w:hAnsi="Arial Narrow" w:cs="Arial"/>
          <w:color w:val="000000"/>
          <w:sz w:val="24"/>
          <w:szCs w:val="24"/>
        </w:rPr>
      </w:pPr>
      <w:r w:rsidRPr="0077491A">
        <w:rPr>
          <w:rFonts w:ascii="Arial Narrow" w:eastAsia="Arial" w:hAnsi="Arial Narrow" w:cs="Arial"/>
          <w:color w:val="000000"/>
          <w:sz w:val="24"/>
          <w:szCs w:val="24"/>
        </w:rPr>
        <w:t xml:space="preserve"> </w:t>
      </w:r>
    </w:p>
    <w:p w:rsidR="0077491A" w:rsidRPr="0077491A" w:rsidRDefault="0077491A" w:rsidP="00604921">
      <w:pPr>
        <w:keepNext/>
        <w:keepLines/>
        <w:spacing w:after="0" w:line="240" w:lineRule="auto"/>
        <w:ind w:hanging="10"/>
        <w:jc w:val="center"/>
        <w:outlineLvl w:val="0"/>
        <w:rPr>
          <w:rFonts w:ascii="Arial Narrow" w:eastAsia="Arial" w:hAnsi="Arial Narrow" w:cs="Arial"/>
          <w:b/>
          <w:color w:val="000000"/>
          <w:sz w:val="28"/>
          <w:szCs w:val="24"/>
        </w:rPr>
      </w:pPr>
      <w:r w:rsidRPr="0077491A">
        <w:rPr>
          <w:rFonts w:ascii="Arial Narrow" w:eastAsia="Arial" w:hAnsi="Arial Narrow" w:cs="Arial"/>
          <w:b/>
          <w:color w:val="000000"/>
          <w:sz w:val="28"/>
          <w:szCs w:val="24"/>
        </w:rPr>
        <w:t>Community Education Liaison</w:t>
      </w:r>
    </w:p>
    <w:p w:rsidR="0077491A" w:rsidRPr="0077491A" w:rsidRDefault="0077491A" w:rsidP="0077491A">
      <w:pPr>
        <w:spacing w:after="0" w:line="240" w:lineRule="auto"/>
        <w:rPr>
          <w:rFonts w:ascii="Arial Narrow" w:eastAsia="Arial" w:hAnsi="Arial Narrow" w:cs="Arial"/>
          <w:color w:val="000000"/>
          <w:sz w:val="24"/>
          <w:szCs w:val="24"/>
        </w:rPr>
      </w:pPr>
      <w:r w:rsidRPr="0077491A">
        <w:rPr>
          <w:rFonts w:ascii="Arial Narrow" w:eastAsia="Arial" w:hAnsi="Arial Narrow" w:cs="Arial"/>
          <w:b/>
          <w:color w:val="000000"/>
          <w:sz w:val="24"/>
          <w:szCs w:val="24"/>
        </w:rPr>
        <w:t xml:space="preserve"> </w:t>
      </w:r>
    </w:p>
    <w:p w:rsidR="0077491A" w:rsidRPr="0077491A" w:rsidRDefault="0077491A" w:rsidP="0077491A">
      <w:pPr>
        <w:spacing w:after="0" w:line="240" w:lineRule="auto"/>
        <w:ind w:hanging="10"/>
        <w:rPr>
          <w:rFonts w:ascii="Arial Narrow" w:eastAsia="Arial" w:hAnsi="Arial Narrow" w:cs="Arial"/>
          <w:color w:val="000000"/>
          <w:sz w:val="24"/>
          <w:szCs w:val="24"/>
        </w:rPr>
      </w:pPr>
      <w:r w:rsidRPr="0077491A">
        <w:rPr>
          <w:rFonts w:ascii="Arial Narrow" w:eastAsia="Arial" w:hAnsi="Arial Narrow" w:cs="Arial"/>
          <w:color w:val="000000"/>
          <w:sz w:val="24"/>
          <w:szCs w:val="24"/>
        </w:rPr>
        <w:t xml:space="preserve">The Community Education Liaison is responsible to the Dean of Workforce Development, or his/her designee, to promote awareness of the College’s programs and services to citizens of Calhoun and Cleburne counties. </w:t>
      </w:r>
    </w:p>
    <w:p w:rsidR="0077491A" w:rsidRDefault="0077491A" w:rsidP="0077491A">
      <w:r>
        <w:tab/>
      </w:r>
    </w:p>
    <w:sectPr w:rsidR="007749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ABC" w:rsidRDefault="00572ABC" w:rsidP="0077491A">
      <w:pPr>
        <w:spacing w:after="0" w:line="240" w:lineRule="auto"/>
      </w:pPr>
      <w:r>
        <w:separator/>
      </w:r>
    </w:p>
  </w:endnote>
  <w:endnote w:type="continuationSeparator" w:id="0">
    <w:p w:rsidR="00572ABC" w:rsidRDefault="00572ABC" w:rsidP="00774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AD" w:rsidRDefault="007E5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AD" w:rsidRDefault="007E5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AD" w:rsidRDefault="007E5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ABC" w:rsidRDefault="00572ABC" w:rsidP="0077491A">
      <w:pPr>
        <w:spacing w:after="0" w:line="240" w:lineRule="auto"/>
      </w:pPr>
      <w:r>
        <w:separator/>
      </w:r>
    </w:p>
  </w:footnote>
  <w:footnote w:type="continuationSeparator" w:id="0">
    <w:p w:rsidR="00572ABC" w:rsidRDefault="00572ABC" w:rsidP="00774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AD" w:rsidRDefault="007E5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91A" w:rsidRDefault="0077491A" w:rsidP="0077491A">
    <w:pPr>
      <w:pStyle w:val="Header"/>
      <w:tabs>
        <w:tab w:val="clear" w:pos="4680"/>
      </w:tabs>
      <w:rPr>
        <w:rFonts w:ascii="Arial Narrow" w:hAnsi="Arial Narrow" w:cs="Times New Roman"/>
        <w:b/>
        <w:i/>
        <w:sz w:val="20"/>
        <w:szCs w:val="20"/>
      </w:rPr>
    </w:pPr>
    <w:r>
      <w:rPr>
        <w:rFonts w:ascii="Arial Narrow" w:hAnsi="Arial Narrow" w:cs="Times New Roman"/>
        <w:b/>
        <w:sz w:val="20"/>
        <w:szCs w:val="20"/>
      </w:rPr>
      <w:tab/>
    </w:r>
    <w:r w:rsidR="00E80824">
      <w:rPr>
        <w:rFonts w:ascii="Arial Narrow" w:hAnsi="Arial Narrow" w:cs="Times New Roman"/>
        <w:b/>
        <w:i/>
        <w:sz w:val="20"/>
        <w:szCs w:val="20"/>
      </w:rPr>
      <w:t xml:space="preserve">Revised </w:t>
    </w:r>
    <w:r w:rsidR="00B06E69">
      <w:rPr>
        <w:rFonts w:ascii="Arial Narrow" w:hAnsi="Arial Narrow" w:cs="Times New Roman"/>
        <w:b/>
        <w:i/>
        <w:sz w:val="20"/>
        <w:szCs w:val="20"/>
      </w:rPr>
      <w:t>3/17/2021</w:t>
    </w:r>
  </w:p>
  <w:p w:rsidR="0077491A" w:rsidRDefault="0077491A" w:rsidP="0077491A">
    <w:pPr>
      <w:pStyle w:val="Header"/>
      <w:tabs>
        <w:tab w:val="clear" w:pos="4680"/>
      </w:tabs>
      <w:rPr>
        <w:rFonts w:ascii="Arial Narrow" w:hAnsi="Arial Narrow" w:cs="Times New Roman"/>
        <w:b/>
        <w:i/>
        <w:sz w:val="20"/>
        <w:szCs w:val="20"/>
      </w:rPr>
    </w:pPr>
  </w:p>
  <w:p w:rsidR="0077491A" w:rsidRPr="0077491A" w:rsidRDefault="0077491A" w:rsidP="0077491A">
    <w:pPr>
      <w:pStyle w:val="Header"/>
      <w:rPr>
        <w:rFonts w:ascii="Arial Narrow" w:hAnsi="Arial Narrow" w:cs="Times New Roman"/>
        <w:b/>
        <w:sz w:val="20"/>
        <w:szCs w:val="20"/>
      </w:rPr>
    </w:pPr>
    <w:r w:rsidRPr="0077491A">
      <w:rPr>
        <w:rFonts w:ascii="Arial Narrow" w:hAnsi="Arial Narrow" w:cs="Times New Roman"/>
        <w:b/>
        <w:sz w:val="20"/>
        <w:szCs w:val="20"/>
      </w:rPr>
      <w:t>SECTION:  Administrative Position Descriptions</w:t>
    </w:r>
    <w:r>
      <w:rPr>
        <w:rFonts w:ascii="Arial Narrow" w:hAnsi="Arial Narrow" w:cs="Times New Roman"/>
        <w:b/>
        <w:sz w:val="20"/>
        <w:szCs w:val="20"/>
      </w:rPr>
      <w:tab/>
    </w:r>
    <w:r>
      <w:rPr>
        <w:rFonts w:ascii="Arial Narrow" w:hAnsi="Arial Narrow" w:cs="Times New Roman"/>
        <w:b/>
        <w:sz w:val="20"/>
        <w:szCs w:val="20"/>
      </w:rPr>
      <w:tab/>
    </w:r>
    <w:r w:rsidRPr="0077491A">
      <w:rPr>
        <w:rFonts w:ascii="Arial Narrow" w:hAnsi="Arial Narrow" w:cs="Times New Roman"/>
        <w:b/>
        <w:sz w:val="20"/>
        <w:szCs w:val="20"/>
      </w:rPr>
      <w:t xml:space="preserve">NUMBER:  C/1.5 </w:t>
    </w:r>
  </w:p>
  <w:p w:rsidR="0077491A" w:rsidRDefault="0077491A" w:rsidP="0077491A">
    <w:pPr>
      <w:pStyle w:val="Header"/>
      <w:rPr>
        <w:rFonts w:ascii="Arial Narrow" w:hAnsi="Arial Narrow" w:cs="Times New Roman"/>
        <w:b/>
        <w:sz w:val="20"/>
        <w:szCs w:val="20"/>
      </w:rPr>
    </w:pPr>
    <w:r w:rsidRPr="0077491A">
      <w:rPr>
        <w:rFonts w:ascii="Arial Narrow" w:hAnsi="Arial Narrow" w:cs="Times New Roman"/>
        <w:b/>
        <w:sz w:val="20"/>
        <w:szCs w:val="20"/>
      </w:rPr>
      <w:t xml:space="preserve">SUBJECT:  Dean of Workforce Development - Administrative Staff </w:t>
    </w:r>
    <w:r w:rsidRPr="0077491A">
      <w:rPr>
        <w:rFonts w:ascii="Arial Narrow" w:hAnsi="Arial Narrow" w:cs="Times New Roman"/>
        <w:b/>
        <w:sz w:val="20"/>
        <w:szCs w:val="20"/>
      </w:rPr>
      <w:tab/>
      <w:t xml:space="preserve"> </w:t>
    </w:r>
  </w:p>
  <w:p w:rsidR="0077491A" w:rsidRDefault="0077491A" w:rsidP="0077491A">
    <w:pPr>
      <w:pStyle w:val="Header"/>
      <w:rPr>
        <w:rFonts w:ascii="Arial Narrow" w:hAnsi="Arial Narrow" w:cs="Times New Roman"/>
        <w:b/>
        <w:sz w:val="20"/>
        <w:szCs w:val="20"/>
      </w:rPr>
    </w:pPr>
    <w:r w:rsidRPr="0077491A">
      <w:rPr>
        <w:rFonts w:ascii="Arial Narrow" w:hAnsi="Arial Narrow" w:cs="Times New Roman"/>
        <w:b/>
        <w:sz w:val="20"/>
        <w:szCs w:val="20"/>
      </w:rPr>
      <w:t xml:space="preserve">SOURCE </w:t>
    </w:r>
    <w:r w:rsidR="007E5EAD">
      <w:rPr>
        <w:rFonts w:ascii="Arial Narrow" w:hAnsi="Arial Narrow" w:cs="Times New Roman"/>
        <w:b/>
        <w:sz w:val="20"/>
        <w:szCs w:val="20"/>
      </w:rPr>
      <w:t xml:space="preserve">REFERENCE:  GSCC Internal Information </w:t>
    </w:r>
    <w:bookmarkStart w:id="0" w:name="_GoBack"/>
    <w:bookmarkEnd w:id="0"/>
  </w:p>
  <w:p w:rsidR="0077491A" w:rsidRDefault="0077491A" w:rsidP="0077491A">
    <w:pPr>
      <w:pStyle w:val="Header"/>
      <w:tabs>
        <w:tab w:val="clear" w:pos="4680"/>
        <w:tab w:val="right" w:leader="underscore" w:pos="9360"/>
      </w:tabs>
    </w:pPr>
    <w:r>
      <w:rPr>
        <w:rFonts w:ascii="Arial Narrow" w:hAnsi="Arial Narrow" w:cs="Times New Roman"/>
        <w:b/>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AD" w:rsidRDefault="007E5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1A"/>
    <w:rsid w:val="001314FE"/>
    <w:rsid w:val="00202DAC"/>
    <w:rsid w:val="00512A9B"/>
    <w:rsid w:val="00572ABC"/>
    <w:rsid w:val="00604921"/>
    <w:rsid w:val="0077491A"/>
    <w:rsid w:val="007E5EAD"/>
    <w:rsid w:val="00842CF3"/>
    <w:rsid w:val="00A90FC2"/>
    <w:rsid w:val="00B06E69"/>
    <w:rsid w:val="00E80824"/>
    <w:rsid w:val="00F7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8226"/>
  <w15:chartTrackingRefBased/>
  <w15:docId w15:val="{A7BB1CF3-196B-4809-8587-B3B99E0E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91A"/>
  </w:style>
  <w:style w:type="paragraph" w:styleId="Footer">
    <w:name w:val="footer"/>
    <w:basedOn w:val="Normal"/>
    <w:link w:val="FooterChar"/>
    <w:uiPriority w:val="99"/>
    <w:unhideWhenUsed/>
    <w:rsid w:val="00774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2051</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Noah</dc:creator>
  <cp:keywords/>
  <dc:description/>
  <cp:lastModifiedBy>Jennifer Bright</cp:lastModifiedBy>
  <cp:revision>4</cp:revision>
  <cp:lastPrinted>2018-05-23T16:04:00Z</cp:lastPrinted>
  <dcterms:created xsi:type="dcterms:W3CDTF">2021-03-18T16:35:00Z</dcterms:created>
  <dcterms:modified xsi:type="dcterms:W3CDTF">2021-06-01T18:23:00Z</dcterms:modified>
</cp:coreProperties>
</file>