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AB" w:rsidRDefault="003246AB" w:rsidP="003246AB">
      <w:pPr>
        <w:widowControl w:val="0"/>
        <w:spacing w:line="250" w:lineRule="auto"/>
        <w:ind w:left="0" w:firstLine="0"/>
        <w:jc w:val="center"/>
        <w:rPr>
          <w:rFonts w:ascii="Arial Narrow" w:hAnsi="Arial Narrow"/>
          <w:b/>
          <w:sz w:val="32"/>
          <w:u w:color="000000"/>
        </w:rPr>
      </w:pPr>
    </w:p>
    <w:p w:rsidR="000202C1" w:rsidRPr="00910FDE" w:rsidRDefault="00EF0097" w:rsidP="003246AB">
      <w:pPr>
        <w:widowControl w:val="0"/>
        <w:spacing w:line="250" w:lineRule="auto"/>
        <w:ind w:left="0" w:firstLine="0"/>
        <w:jc w:val="center"/>
        <w:rPr>
          <w:rFonts w:ascii="Arial Narrow" w:hAnsi="Arial Narrow"/>
          <w:b/>
          <w:sz w:val="32"/>
          <w:u w:val="single"/>
        </w:rPr>
      </w:pPr>
      <w:r w:rsidRPr="00910FDE">
        <w:rPr>
          <w:rFonts w:ascii="Arial Narrow" w:hAnsi="Arial Narrow"/>
          <w:b/>
          <w:sz w:val="32"/>
          <w:u w:val="single" w:color="000000"/>
        </w:rPr>
        <w:t>Dean of Enrollment and Retention</w:t>
      </w:r>
      <w:r w:rsidR="001512BB" w:rsidRPr="00910FDE">
        <w:rPr>
          <w:rFonts w:ascii="Arial Narrow" w:hAnsi="Arial Narrow"/>
          <w:b/>
          <w:sz w:val="32"/>
          <w:u w:val="single" w:color="000000"/>
        </w:rPr>
        <w:t xml:space="preserve"> </w:t>
      </w:r>
      <w:r w:rsidRPr="00910FDE">
        <w:rPr>
          <w:rFonts w:ascii="Arial Narrow" w:hAnsi="Arial Narrow"/>
          <w:b/>
          <w:sz w:val="32"/>
          <w:u w:val="single" w:color="000000"/>
        </w:rPr>
        <w:t>-</w:t>
      </w:r>
      <w:r w:rsidR="001512BB" w:rsidRPr="00910FDE">
        <w:rPr>
          <w:rFonts w:ascii="Arial Narrow" w:hAnsi="Arial Narrow"/>
          <w:b/>
          <w:sz w:val="32"/>
          <w:u w:val="single" w:color="000000"/>
        </w:rPr>
        <w:t xml:space="preserve"> </w:t>
      </w:r>
      <w:r w:rsidRPr="00910FDE">
        <w:rPr>
          <w:rFonts w:ascii="Arial Narrow" w:hAnsi="Arial Narrow"/>
          <w:b/>
          <w:sz w:val="32"/>
          <w:u w:val="single" w:color="000000"/>
        </w:rPr>
        <w:t>Administrative Staff</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b/>
          <w:szCs w:val="24"/>
        </w:rPr>
        <w:t xml:space="preserve"> </w:t>
      </w:r>
    </w:p>
    <w:p w:rsidR="000202C1" w:rsidRPr="008814D8" w:rsidRDefault="00EF0097" w:rsidP="008814D8">
      <w:pPr>
        <w:pStyle w:val="Heading1"/>
        <w:spacing w:line="240" w:lineRule="auto"/>
        <w:ind w:left="0" w:right="0"/>
        <w:rPr>
          <w:rFonts w:ascii="Arial Narrow" w:hAnsi="Arial Narrow"/>
          <w:szCs w:val="24"/>
        </w:rPr>
      </w:pPr>
      <w:r w:rsidRPr="008814D8">
        <w:rPr>
          <w:rFonts w:ascii="Arial Narrow" w:hAnsi="Arial Narrow"/>
          <w:sz w:val="28"/>
          <w:szCs w:val="24"/>
        </w:rPr>
        <w:t xml:space="preserve">Associate Dean of </w:t>
      </w:r>
      <w:r w:rsidR="00790583" w:rsidRPr="008814D8">
        <w:rPr>
          <w:rFonts w:ascii="Arial Narrow" w:hAnsi="Arial Narrow"/>
          <w:sz w:val="28"/>
          <w:szCs w:val="24"/>
        </w:rPr>
        <w:t>Enrollment and Retention</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szCs w:val="24"/>
        </w:rPr>
        <w:t xml:space="preserve"> </w:t>
      </w:r>
    </w:p>
    <w:p w:rsidR="000202C1" w:rsidRPr="008814D8" w:rsidRDefault="00790583" w:rsidP="008814D8">
      <w:pPr>
        <w:spacing w:after="0" w:line="240" w:lineRule="auto"/>
        <w:ind w:left="0" w:firstLine="0"/>
        <w:jc w:val="left"/>
        <w:rPr>
          <w:rFonts w:ascii="Arial Narrow" w:hAnsi="Arial Narrow"/>
          <w:szCs w:val="24"/>
        </w:rPr>
      </w:pPr>
      <w:r w:rsidRPr="008814D8">
        <w:rPr>
          <w:rFonts w:ascii="Arial Narrow" w:hAnsi="Arial Narrow"/>
          <w:color w:val="231F20"/>
          <w:szCs w:val="24"/>
        </w:rPr>
        <w:t>The</w:t>
      </w:r>
      <w:r w:rsidRPr="008814D8">
        <w:rPr>
          <w:rFonts w:ascii="Arial Narrow" w:hAnsi="Arial Narrow"/>
          <w:color w:val="231F20"/>
          <w:spacing w:val="3"/>
          <w:szCs w:val="24"/>
        </w:rPr>
        <w:t xml:space="preserve"> </w:t>
      </w:r>
      <w:r w:rsidRPr="008814D8">
        <w:rPr>
          <w:rFonts w:ascii="Arial Narrow" w:hAnsi="Arial Narrow"/>
          <w:color w:val="231F20"/>
          <w:spacing w:val="-1"/>
          <w:szCs w:val="24"/>
        </w:rPr>
        <w:t>Associate</w:t>
      </w:r>
      <w:r w:rsidRPr="008814D8">
        <w:rPr>
          <w:rFonts w:ascii="Arial Narrow" w:hAnsi="Arial Narrow"/>
          <w:color w:val="231F20"/>
          <w:spacing w:val="3"/>
          <w:szCs w:val="24"/>
        </w:rPr>
        <w:t xml:space="preserve"> </w:t>
      </w:r>
      <w:r w:rsidRPr="008814D8">
        <w:rPr>
          <w:rFonts w:ascii="Arial Narrow" w:hAnsi="Arial Narrow"/>
          <w:color w:val="231F20"/>
          <w:spacing w:val="-1"/>
          <w:szCs w:val="24"/>
        </w:rPr>
        <w:t>Dean</w:t>
      </w:r>
      <w:r w:rsidRPr="008814D8">
        <w:rPr>
          <w:rFonts w:ascii="Arial Narrow" w:hAnsi="Arial Narrow"/>
          <w:color w:val="231F20"/>
          <w:szCs w:val="24"/>
        </w:rPr>
        <w:t xml:space="preserve"> of</w:t>
      </w:r>
      <w:r w:rsidRPr="008814D8">
        <w:rPr>
          <w:rFonts w:ascii="Arial Narrow" w:hAnsi="Arial Narrow"/>
          <w:color w:val="231F20"/>
          <w:spacing w:val="3"/>
          <w:szCs w:val="24"/>
        </w:rPr>
        <w:t xml:space="preserve"> Enrollment and Retention provides leadership, assists with strategic planning, and oversight of enrollment, retention, and success.  The Associate Dean is directly responsible for the administration of student advising services and academic support services.  Additional responsibilities include assisting the Dean in meeting student engagement goals and developing and implementing career service goals.  The Associate Dean works collaboratively with the Dean to ensure high quality of services are provided to students at every point in their academic career. </w:t>
      </w:r>
      <w:r w:rsidR="00EF0097" w:rsidRPr="008814D8">
        <w:rPr>
          <w:rFonts w:ascii="Arial Narrow" w:hAnsi="Arial Narrow"/>
          <w:b/>
          <w:szCs w:val="24"/>
        </w:rPr>
        <w:t xml:space="preserve"> </w:t>
      </w:r>
    </w:p>
    <w:p w:rsidR="00BF73DA" w:rsidRPr="008814D8" w:rsidRDefault="00BF73DA" w:rsidP="008814D8">
      <w:pPr>
        <w:pStyle w:val="Heading1"/>
        <w:spacing w:line="240" w:lineRule="auto"/>
        <w:ind w:left="0" w:right="0"/>
        <w:jc w:val="left"/>
        <w:rPr>
          <w:rFonts w:ascii="Arial Narrow" w:hAnsi="Arial Narrow"/>
          <w:szCs w:val="24"/>
        </w:rPr>
      </w:pPr>
    </w:p>
    <w:p w:rsidR="000202C1" w:rsidRPr="008814D8" w:rsidRDefault="00A55435" w:rsidP="008814D8">
      <w:pPr>
        <w:pStyle w:val="Heading1"/>
        <w:spacing w:line="240" w:lineRule="auto"/>
        <w:ind w:left="0" w:right="0"/>
        <w:rPr>
          <w:rFonts w:ascii="Arial Narrow" w:hAnsi="Arial Narrow"/>
          <w:sz w:val="28"/>
          <w:szCs w:val="24"/>
        </w:rPr>
      </w:pPr>
      <w:r>
        <w:rPr>
          <w:rFonts w:ascii="Arial Narrow" w:hAnsi="Arial Narrow"/>
          <w:sz w:val="28"/>
          <w:szCs w:val="24"/>
        </w:rPr>
        <w:t xml:space="preserve">Director of Enrollment Services and </w:t>
      </w:r>
      <w:r w:rsidR="00EF0097" w:rsidRPr="008814D8">
        <w:rPr>
          <w:rFonts w:ascii="Arial Narrow" w:hAnsi="Arial Narrow"/>
          <w:sz w:val="28"/>
          <w:szCs w:val="24"/>
        </w:rPr>
        <w:t>Registrar</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szCs w:val="24"/>
        </w:rPr>
        <w:t xml:space="preserve"> </w:t>
      </w:r>
    </w:p>
    <w:p w:rsidR="00A55435" w:rsidRDefault="00A55435" w:rsidP="00A55435">
      <w:pPr>
        <w:pStyle w:val="BodyText"/>
        <w:ind w:left="0" w:firstLine="0"/>
        <w:rPr>
          <w:rFonts w:cs="Arial"/>
          <w:color w:val="231F20"/>
          <w:spacing w:val="-1"/>
        </w:rPr>
      </w:pPr>
      <w:r>
        <w:t>Th</w:t>
      </w:r>
      <w:r w:rsidR="00EF0097" w:rsidRPr="008814D8">
        <w:t xml:space="preserve">e </w:t>
      </w:r>
      <w:r>
        <w:t xml:space="preserve">Director of Enrollment Services and </w:t>
      </w:r>
      <w:r w:rsidR="00EF0097" w:rsidRPr="008814D8">
        <w:t xml:space="preserve">Registrar is responsible for the implementation of admissions policies, maintenance and integrity of student and alumni academic records, supervision of staff in the Admissions and Records Offices and enforcement of institutional compliance with FERPA laws and regulations with respect to Admissions and Records.  The </w:t>
      </w:r>
      <w:r>
        <w:t>Director</w:t>
      </w:r>
      <w:r w:rsidR="00EF0097" w:rsidRPr="008814D8">
        <w:t xml:space="preserve"> is responsible for the establishment of procedures for the equitable and consistent administration of College academic policies and procedures as they relate to admission, registration and student record processes. </w:t>
      </w:r>
      <w:r w:rsidRPr="008814D8">
        <w:rPr>
          <w:rFonts w:cs="Arial"/>
          <w:color w:val="231F20"/>
          <w:spacing w:val="-1"/>
        </w:rPr>
        <w:t>The Director coordinates recruitment and outreach services for the college to traditional and nont</w:t>
      </w:r>
      <w:r w:rsidR="00400FD6">
        <w:rPr>
          <w:rFonts w:cs="Arial"/>
          <w:color w:val="231F20"/>
          <w:spacing w:val="-1"/>
        </w:rPr>
        <w:t>raditional prospective students, including</w:t>
      </w:r>
      <w:r w:rsidRPr="008814D8">
        <w:rPr>
          <w:rFonts w:cs="Arial"/>
          <w:color w:val="231F20"/>
          <w:spacing w:val="-1"/>
        </w:rPr>
        <w:t xml:space="preserve"> development and implementation of initiatives to recruit high school students as w</w:t>
      </w:r>
      <w:r w:rsidR="00400FD6">
        <w:rPr>
          <w:rFonts w:cs="Arial"/>
          <w:color w:val="231F20"/>
          <w:spacing w:val="-1"/>
        </w:rPr>
        <w:t>ell as adult learners,</w:t>
      </w:r>
      <w:r w:rsidRPr="008814D8">
        <w:rPr>
          <w:rFonts w:cs="Arial"/>
          <w:color w:val="231F20"/>
          <w:spacing w:val="-1"/>
        </w:rPr>
        <w:t xml:space="preserve"> the </w:t>
      </w:r>
    </w:p>
    <w:p w:rsidR="00A55435" w:rsidRPr="008814D8" w:rsidRDefault="00A55435" w:rsidP="00A55435">
      <w:pPr>
        <w:pStyle w:val="BodyText"/>
        <w:ind w:left="0" w:firstLine="0"/>
      </w:pPr>
      <w:r w:rsidRPr="008814D8">
        <w:rPr>
          <w:rFonts w:cs="Arial"/>
          <w:color w:val="231F20"/>
          <w:spacing w:val="-1"/>
        </w:rPr>
        <w:t>recruitment and matriculation of Dual Enrollment students</w:t>
      </w:r>
      <w:r w:rsidR="00400FD6">
        <w:rPr>
          <w:rFonts w:cs="Arial"/>
          <w:color w:val="231F20"/>
          <w:spacing w:val="-1"/>
        </w:rPr>
        <w:t>,</w:t>
      </w:r>
      <w:r w:rsidRPr="008814D8">
        <w:rPr>
          <w:rFonts w:cs="Arial"/>
          <w:color w:val="231F20"/>
          <w:spacing w:val="-1"/>
        </w:rPr>
        <w:t xml:space="preserve"> and for management of funding and grants supporting Dual Enrollment.  Additional responsibilities include the development and implementation of the College’s orientation program and supervision of the Cardinal Ambassador program. </w:t>
      </w:r>
    </w:p>
    <w:p w:rsidR="000202C1" w:rsidRDefault="000202C1" w:rsidP="008814D8">
      <w:pPr>
        <w:spacing w:after="0" w:line="240" w:lineRule="auto"/>
        <w:ind w:left="0"/>
        <w:jc w:val="left"/>
        <w:rPr>
          <w:rFonts w:ascii="Arial Narrow" w:hAnsi="Arial Narrow"/>
          <w:szCs w:val="24"/>
        </w:rPr>
      </w:pPr>
    </w:p>
    <w:p w:rsidR="00790583" w:rsidRPr="008814D8" w:rsidRDefault="00790583" w:rsidP="008814D8">
      <w:pPr>
        <w:pStyle w:val="Heading2"/>
        <w:spacing w:before="0" w:line="240" w:lineRule="auto"/>
        <w:ind w:left="0"/>
        <w:jc w:val="center"/>
        <w:rPr>
          <w:rFonts w:ascii="Arial Narrow" w:hAnsi="Arial Narrow" w:cs="Arial"/>
          <w:b/>
          <w:color w:val="231F20"/>
          <w:sz w:val="28"/>
          <w:szCs w:val="24"/>
        </w:rPr>
      </w:pPr>
      <w:r w:rsidRPr="008814D8">
        <w:rPr>
          <w:rFonts w:ascii="Arial Narrow" w:hAnsi="Arial Narrow" w:cs="Arial"/>
          <w:b/>
          <w:color w:val="231F20"/>
          <w:sz w:val="28"/>
          <w:szCs w:val="24"/>
        </w:rPr>
        <w:t>Director of Advising Center</w:t>
      </w:r>
    </w:p>
    <w:p w:rsidR="008814D8" w:rsidRDefault="008814D8" w:rsidP="008814D8">
      <w:pPr>
        <w:spacing w:after="0" w:line="240" w:lineRule="auto"/>
        <w:ind w:left="0"/>
        <w:jc w:val="left"/>
        <w:rPr>
          <w:rFonts w:ascii="Arial Narrow" w:hAnsi="Arial Narrow"/>
          <w:szCs w:val="24"/>
        </w:rPr>
      </w:pPr>
    </w:p>
    <w:p w:rsidR="00790583" w:rsidRPr="008814D8" w:rsidRDefault="00790583" w:rsidP="008814D8">
      <w:pPr>
        <w:spacing w:after="0" w:line="240" w:lineRule="auto"/>
        <w:ind w:left="0"/>
        <w:jc w:val="left"/>
        <w:rPr>
          <w:rFonts w:ascii="Arial Narrow" w:hAnsi="Arial Narrow"/>
          <w:szCs w:val="24"/>
        </w:rPr>
      </w:pPr>
      <w:r w:rsidRPr="008814D8">
        <w:rPr>
          <w:rFonts w:ascii="Arial Narrow" w:hAnsi="Arial Narrow"/>
          <w:szCs w:val="24"/>
        </w:rPr>
        <w:t>The Director of Advising provides supervision and leadershi</w:t>
      </w:r>
      <w:r w:rsidR="00A55435">
        <w:rPr>
          <w:rFonts w:ascii="Arial Narrow" w:hAnsi="Arial Narrow"/>
          <w:szCs w:val="24"/>
        </w:rPr>
        <w:t xml:space="preserve">p to the Advising Center staff </w:t>
      </w:r>
      <w:r w:rsidRPr="008814D8">
        <w:rPr>
          <w:rFonts w:ascii="Arial Narrow" w:hAnsi="Arial Narrow"/>
          <w:szCs w:val="24"/>
        </w:rPr>
        <w:t xml:space="preserve">and related functions. The Director coordinates advisement services for students, develops and conducts faculty and staff training related to advisement, provides oversight and coordination of student engagement activities for the college, and serves as chief student discipline officer. </w:t>
      </w:r>
    </w:p>
    <w:p w:rsidR="000202C1" w:rsidRPr="008814D8" w:rsidRDefault="000202C1" w:rsidP="008814D8">
      <w:pPr>
        <w:spacing w:after="0" w:line="240" w:lineRule="auto"/>
        <w:ind w:left="0" w:firstLine="0"/>
        <w:jc w:val="left"/>
        <w:rPr>
          <w:rFonts w:ascii="Arial Narrow" w:hAnsi="Arial Narrow"/>
          <w:szCs w:val="24"/>
        </w:rPr>
      </w:pPr>
    </w:p>
    <w:p w:rsidR="000202C1" w:rsidRPr="008814D8" w:rsidRDefault="00EF0097" w:rsidP="008814D8">
      <w:pPr>
        <w:pStyle w:val="Heading1"/>
        <w:spacing w:line="240" w:lineRule="auto"/>
        <w:ind w:left="0" w:right="0"/>
        <w:rPr>
          <w:rFonts w:ascii="Arial Narrow" w:hAnsi="Arial Narrow"/>
          <w:sz w:val="28"/>
          <w:szCs w:val="24"/>
        </w:rPr>
      </w:pPr>
      <w:r w:rsidRPr="008814D8">
        <w:rPr>
          <w:rFonts w:ascii="Arial Narrow" w:hAnsi="Arial Narrow"/>
          <w:sz w:val="28"/>
          <w:szCs w:val="24"/>
        </w:rPr>
        <w:t>Director of Economic Development</w:t>
      </w:r>
      <w:r w:rsidR="00A55435">
        <w:rPr>
          <w:rFonts w:ascii="Arial Narrow" w:hAnsi="Arial Narrow"/>
          <w:sz w:val="28"/>
          <w:szCs w:val="24"/>
        </w:rPr>
        <w:t xml:space="preserve"> – Cherokee Campus Director</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szCs w:val="24"/>
        </w:rPr>
        <w:t xml:space="preserve"> </w:t>
      </w:r>
    </w:p>
    <w:p w:rsidR="000202C1" w:rsidRPr="008814D8" w:rsidRDefault="00065ECE" w:rsidP="008814D8">
      <w:pPr>
        <w:spacing w:after="0" w:line="240" w:lineRule="auto"/>
        <w:ind w:left="0"/>
        <w:jc w:val="left"/>
        <w:rPr>
          <w:rFonts w:ascii="Arial Narrow" w:hAnsi="Arial Narrow"/>
          <w:szCs w:val="24"/>
        </w:rPr>
      </w:pPr>
      <w:r w:rsidRPr="008814D8">
        <w:rPr>
          <w:rFonts w:ascii="Arial Narrow" w:hAnsi="Arial Narrow"/>
          <w:szCs w:val="24"/>
        </w:rPr>
        <w:tab/>
      </w:r>
      <w:r w:rsidR="00EF0097" w:rsidRPr="008814D8">
        <w:rPr>
          <w:rFonts w:ascii="Arial Narrow" w:hAnsi="Arial Narrow"/>
          <w:szCs w:val="24"/>
        </w:rPr>
        <w:t xml:space="preserve">The Director of </w:t>
      </w:r>
      <w:r w:rsidR="00A55435">
        <w:rPr>
          <w:rFonts w:ascii="Arial Narrow" w:hAnsi="Arial Narrow"/>
          <w:szCs w:val="24"/>
        </w:rPr>
        <w:t xml:space="preserve">Economic Development - </w:t>
      </w:r>
      <w:r w:rsidR="00EF0097" w:rsidRPr="008814D8">
        <w:rPr>
          <w:rFonts w:ascii="Arial Narrow" w:hAnsi="Arial Narrow"/>
          <w:szCs w:val="24"/>
        </w:rPr>
        <w:t xml:space="preserve">Cherokee </w:t>
      </w:r>
      <w:r w:rsidR="00A55435">
        <w:rPr>
          <w:rFonts w:ascii="Arial Narrow" w:hAnsi="Arial Narrow"/>
          <w:szCs w:val="24"/>
        </w:rPr>
        <w:t xml:space="preserve">Campus Director </w:t>
      </w:r>
      <w:r w:rsidR="00EF0097" w:rsidRPr="008814D8">
        <w:rPr>
          <w:rFonts w:ascii="Arial Narrow" w:hAnsi="Arial Narrow"/>
          <w:szCs w:val="24"/>
        </w:rPr>
        <w:t xml:space="preserve">is directly accountable for daily operations related to all academic and student support services.  The Director is responsible for providing leadership for personnel; serving as a liaison between students and the College; ensuring a seamless integration of academic and student support services with the entire College community; and economic and workforce development initiatives for Gadsden State Community College-Cherokee.   </w:t>
      </w:r>
      <w:r w:rsidR="00EF0097" w:rsidRPr="008814D8">
        <w:rPr>
          <w:rFonts w:ascii="Arial Narrow" w:hAnsi="Arial Narrow"/>
          <w:b/>
          <w:szCs w:val="24"/>
        </w:rPr>
        <w:t xml:space="preserve"> </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b/>
          <w:szCs w:val="24"/>
        </w:rPr>
        <w:t xml:space="preserve"> </w:t>
      </w:r>
    </w:p>
    <w:p w:rsidR="00400FD6" w:rsidRDefault="00400FD6" w:rsidP="008814D8">
      <w:pPr>
        <w:pStyle w:val="Heading2"/>
        <w:spacing w:before="0" w:line="240" w:lineRule="auto"/>
        <w:ind w:left="0"/>
        <w:jc w:val="center"/>
        <w:rPr>
          <w:rFonts w:ascii="Arial Narrow" w:hAnsi="Arial Narrow" w:cs="Arial"/>
          <w:b/>
          <w:color w:val="231F20"/>
          <w:sz w:val="28"/>
          <w:szCs w:val="24"/>
        </w:rPr>
      </w:pPr>
    </w:p>
    <w:p w:rsidR="00790583" w:rsidRPr="008814D8" w:rsidRDefault="00790583" w:rsidP="008814D8">
      <w:pPr>
        <w:pStyle w:val="Heading2"/>
        <w:spacing w:before="0" w:line="240" w:lineRule="auto"/>
        <w:ind w:left="0"/>
        <w:jc w:val="center"/>
        <w:rPr>
          <w:rFonts w:ascii="Arial Narrow" w:hAnsi="Arial Narrow" w:cs="Arial"/>
          <w:b/>
          <w:bCs/>
          <w:sz w:val="28"/>
          <w:szCs w:val="24"/>
        </w:rPr>
      </w:pPr>
      <w:r w:rsidRPr="008814D8">
        <w:rPr>
          <w:rFonts w:ascii="Arial Narrow" w:hAnsi="Arial Narrow" w:cs="Arial"/>
          <w:b/>
          <w:color w:val="231F20"/>
          <w:sz w:val="28"/>
          <w:szCs w:val="24"/>
        </w:rPr>
        <w:t xml:space="preserve">Director of </w:t>
      </w:r>
      <w:r w:rsidRPr="008814D8">
        <w:rPr>
          <w:rFonts w:ascii="Arial Narrow" w:hAnsi="Arial Narrow" w:cs="Arial"/>
          <w:b/>
          <w:color w:val="231F20"/>
          <w:spacing w:val="-1"/>
          <w:sz w:val="28"/>
          <w:szCs w:val="24"/>
        </w:rPr>
        <w:t>Financial</w:t>
      </w:r>
      <w:r w:rsidRPr="008814D8">
        <w:rPr>
          <w:rFonts w:ascii="Arial Narrow" w:hAnsi="Arial Narrow" w:cs="Arial"/>
          <w:b/>
          <w:color w:val="231F20"/>
          <w:sz w:val="28"/>
          <w:szCs w:val="24"/>
        </w:rPr>
        <w:t xml:space="preserve"> Aid,</w:t>
      </w:r>
      <w:r w:rsidRPr="008814D8">
        <w:rPr>
          <w:rFonts w:ascii="Arial Narrow" w:hAnsi="Arial Narrow" w:cs="Arial"/>
          <w:b/>
          <w:color w:val="231F20"/>
          <w:spacing w:val="-4"/>
          <w:sz w:val="28"/>
          <w:szCs w:val="24"/>
        </w:rPr>
        <w:t xml:space="preserve"> </w:t>
      </w:r>
      <w:r w:rsidRPr="008814D8">
        <w:rPr>
          <w:rFonts w:ascii="Arial Narrow" w:hAnsi="Arial Narrow" w:cs="Arial"/>
          <w:b/>
          <w:color w:val="231F20"/>
          <w:sz w:val="28"/>
          <w:szCs w:val="24"/>
        </w:rPr>
        <w:t>TRA, WIOA, VA</w:t>
      </w:r>
    </w:p>
    <w:p w:rsidR="00790583" w:rsidRPr="008814D8" w:rsidRDefault="00790583" w:rsidP="008814D8">
      <w:pPr>
        <w:spacing w:after="0" w:line="240" w:lineRule="auto"/>
        <w:ind w:left="0"/>
        <w:jc w:val="left"/>
        <w:rPr>
          <w:rFonts w:ascii="Arial Narrow" w:eastAsia="Arial Narrow" w:hAnsi="Arial Narrow" w:cs="Arial Narrow"/>
          <w:b/>
          <w:bCs/>
          <w:szCs w:val="24"/>
        </w:rPr>
      </w:pPr>
    </w:p>
    <w:p w:rsidR="008814D8" w:rsidRDefault="00790583" w:rsidP="008814D8">
      <w:pPr>
        <w:pStyle w:val="BodyText"/>
        <w:ind w:left="0" w:firstLine="0"/>
        <w:rPr>
          <w:rFonts w:cs="Arial"/>
          <w:color w:val="231F20"/>
          <w:spacing w:val="38"/>
        </w:rPr>
      </w:pPr>
      <w:r w:rsidRPr="008814D8">
        <w:rPr>
          <w:rFonts w:cs="Arial"/>
          <w:color w:val="231F20"/>
        </w:rPr>
        <w:t>The</w:t>
      </w:r>
      <w:r w:rsidRPr="008814D8">
        <w:rPr>
          <w:rFonts w:cs="Arial"/>
          <w:color w:val="231F20"/>
          <w:spacing w:val="50"/>
        </w:rPr>
        <w:t xml:space="preserve"> </w:t>
      </w:r>
      <w:r w:rsidRPr="008814D8">
        <w:rPr>
          <w:rFonts w:cs="Arial"/>
          <w:color w:val="231F20"/>
          <w:spacing w:val="-1"/>
        </w:rPr>
        <w:t>Director</w:t>
      </w:r>
      <w:r w:rsidRPr="008814D8">
        <w:rPr>
          <w:rFonts w:cs="Arial"/>
          <w:color w:val="231F20"/>
          <w:spacing w:val="50"/>
        </w:rPr>
        <w:t xml:space="preserve"> </w:t>
      </w:r>
      <w:r w:rsidRPr="008814D8">
        <w:rPr>
          <w:rFonts w:cs="Arial"/>
          <w:color w:val="231F20"/>
        </w:rPr>
        <w:t>of</w:t>
      </w:r>
      <w:r w:rsidRPr="008814D8">
        <w:rPr>
          <w:rFonts w:cs="Arial"/>
          <w:color w:val="231F20"/>
          <w:spacing w:val="51"/>
        </w:rPr>
        <w:t xml:space="preserve"> </w:t>
      </w:r>
      <w:r w:rsidRPr="008814D8">
        <w:rPr>
          <w:rFonts w:cs="Arial"/>
          <w:color w:val="231F20"/>
          <w:spacing w:val="-1"/>
        </w:rPr>
        <w:t>Financial</w:t>
      </w:r>
      <w:r w:rsidRPr="008814D8">
        <w:rPr>
          <w:rFonts w:cs="Arial"/>
          <w:color w:val="231F20"/>
          <w:spacing w:val="47"/>
        </w:rPr>
        <w:t xml:space="preserve"> </w:t>
      </w:r>
      <w:r w:rsidRPr="008814D8">
        <w:rPr>
          <w:rFonts w:cs="Arial"/>
          <w:color w:val="231F20"/>
          <w:spacing w:val="-1"/>
        </w:rPr>
        <w:t>Aid,</w:t>
      </w:r>
      <w:r w:rsidRPr="008814D8">
        <w:rPr>
          <w:rFonts w:cs="Arial"/>
          <w:color w:val="231F20"/>
          <w:spacing w:val="51"/>
        </w:rPr>
        <w:t xml:space="preserve"> </w:t>
      </w:r>
      <w:r w:rsidRPr="008814D8">
        <w:rPr>
          <w:rFonts w:cs="Arial"/>
          <w:color w:val="231F20"/>
          <w:spacing w:val="-1"/>
        </w:rPr>
        <w:t>TRA,</w:t>
      </w:r>
      <w:r w:rsidRPr="008814D8">
        <w:rPr>
          <w:rFonts w:cs="Arial"/>
          <w:color w:val="231F20"/>
          <w:spacing w:val="51"/>
        </w:rPr>
        <w:t xml:space="preserve"> </w:t>
      </w:r>
      <w:r w:rsidRPr="008814D8">
        <w:rPr>
          <w:rFonts w:cs="Arial"/>
          <w:color w:val="231F20"/>
          <w:spacing w:val="-1"/>
        </w:rPr>
        <w:t>WIOA,</w:t>
      </w:r>
      <w:r w:rsidRPr="008814D8">
        <w:rPr>
          <w:rFonts w:cs="Arial"/>
          <w:color w:val="231F20"/>
          <w:spacing w:val="51"/>
        </w:rPr>
        <w:t xml:space="preserve"> </w:t>
      </w:r>
      <w:r w:rsidRPr="008814D8">
        <w:rPr>
          <w:rFonts w:cs="Arial"/>
          <w:color w:val="231F20"/>
        </w:rPr>
        <w:t>and</w:t>
      </w:r>
      <w:r w:rsidRPr="008814D8">
        <w:rPr>
          <w:rFonts w:cs="Arial"/>
          <w:color w:val="231F20"/>
          <w:spacing w:val="50"/>
        </w:rPr>
        <w:t xml:space="preserve"> </w:t>
      </w:r>
      <w:r w:rsidRPr="008814D8">
        <w:rPr>
          <w:rFonts w:cs="Arial"/>
          <w:color w:val="231F20"/>
        </w:rPr>
        <w:t>VA</w:t>
      </w:r>
      <w:r w:rsidRPr="008814D8">
        <w:rPr>
          <w:rFonts w:cs="Arial"/>
          <w:color w:val="231F20"/>
          <w:spacing w:val="51"/>
        </w:rPr>
        <w:t xml:space="preserve"> </w:t>
      </w:r>
      <w:r w:rsidRPr="008814D8">
        <w:rPr>
          <w:rFonts w:cs="Arial"/>
          <w:color w:val="231F20"/>
          <w:spacing w:val="-1"/>
        </w:rPr>
        <w:t>coordinates</w:t>
      </w:r>
      <w:r w:rsidRPr="008814D8">
        <w:rPr>
          <w:rFonts w:cs="Arial"/>
          <w:color w:val="231F20"/>
          <w:spacing w:val="51"/>
        </w:rPr>
        <w:t xml:space="preserve"> </w:t>
      </w:r>
      <w:r w:rsidRPr="008814D8">
        <w:rPr>
          <w:rFonts w:cs="Arial"/>
          <w:color w:val="231F20"/>
          <w:spacing w:val="-1"/>
        </w:rPr>
        <w:t>the</w:t>
      </w:r>
      <w:r w:rsidRPr="008814D8">
        <w:rPr>
          <w:rFonts w:cs="Arial"/>
          <w:color w:val="231F20"/>
          <w:spacing w:val="50"/>
        </w:rPr>
        <w:t xml:space="preserve"> </w:t>
      </w:r>
      <w:r w:rsidRPr="008814D8">
        <w:rPr>
          <w:rFonts w:cs="Arial"/>
          <w:color w:val="231F20"/>
          <w:spacing w:val="-1"/>
        </w:rPr>
        <w:t>administration,</w:t>
      </w:r>
      <w:r w:rsidRPr="008814D8">
        <w:rPr>
          <w:rFonts w:cs="Arial"/>
          <w:color w:val="231F20"/>
          <w:spacing w:val="51"/>
        </w:rPr>
        <w:t xml:space="preserve"> </w:t>
      </w:r>
      <w:r w:rsidRPr="008814D8">
        <w:rPr>
          <w:rFonts w:cs="Arial"/>
          <w:color w:val="231F20"/>
          <w:spacing w:val="-1"/>
        </w:rPr>
        <w:t>processing,</w:t>
      </w:r>
      <w:r w:rsidRPr="008814D8">
        <w:rPr>
          <w:rFonts w:cs="Arial"/>
          <w:color w:val="231F20"/>
          <w:spacing w:val="81"/>
        </w:rPr>
        <w:t xml:space="preserve"> </w:t>
      </w:r>
      <w:r w:rsidRPr="008814D8">
        <w:rPr>
          <w:rFonts w:cs="Arial"/>
          <w:color w:val="231F20"/>
          <w:spacing w:val="-1"/>
        </w:rPr>
        <w:t>awarding</w:t>
      </w:r>
      <w:r w:rsidRPr="008814D8">
        <w:rPr>
          <w:rFonts w:cs="Arial"/>
          <w:color w:val="231F20"/>
          <w:spacing w:val="15"/>
        </w:rPr>
        <w:t xml:space="preserve"> </w:t>
      </w:r>
      <w:r w:rsidRPr="008814D8">
        <w:rPr>
          <w:rFonts w:cs="Arial"/>
          <w:color w:val="231F20"/>
          <w:spacing w:val="-1"/>
        </w:rPr>
        <w:t>and</w:t>
      </w:r>
      <w:r w:rsidRPr="008814D8">
        <w:rPr>
          <w:rFonts w:cs="Arial"/>
          <w:color w:val="231F20"/>
          <w:spacing w:val="15"/>
        </w:rPr>
        <w:t xml:space="preserve"> </w:t>
      </w:r>
      <w:r w:rsidRPr="008814D8">
        <w:rPr>
          <w:rFonts w:cs="Arial"/>
          <w:color w:val="231F20"/>
          <w:spacing w:val="-1"/>
        </w:rPr>
        <w:t>reporting</w:t>
      </w:r>
      <w:r w:rsidRPr="008814D8">
        <w:rPr>
          <w:rFonts w:cs="Arial"/>
          <w:color w:val="231F20"/>
          <w:spacing w:val="15"/>
        </w:rPr>
        <w:t xml:space="preserve"> </w:t>
      </w:r>
      <w:r w:rsidRPr="008814D8">
        <w:rPr>
          <w:rFonts w:cs="Arial"/>
          <w:color w:val="231F20"/>
          <w:spacing w:val="-1"/>
        </w:rPr>
        <w:t>requirements</w:t>
      </w:r>
      <w:r w:rsidRPr="008814D8">
        <w:rPr>
          <w:rFonts w:cs="Arial"/>
          <w:color w:val="231F20"/>
          <w:spacing w:val="15"/>
        </w:rPr>
        <w:t xml:space="preserve"> </w:t>
      </w:r>
      <w:r w:rsidRPr="008814D8">
        <w:rPr>
          <w:rFonts w:cs="Arial"/>
          <w:color w:val="231F20"/>
        </w:rPr>
        <w:t>of</w:t>
      </w:r>
      <w:r w:rsidRPr="008814D8">
        <w:rPr>
          <w:rFonts w:cs="Arial"/>
          <w:color w:val="231F20"/>
          <w:spacing w:val="15"/>
        </w:rPr>
        <w:t xml:space="preserve"> </w:t>
      </w:r>
      <w:r w:rsidRPr="008814D8">
        <w:rPr>
          <w:rFonts w:cs="Arial"/>
          <w:color w:val="231F20"/>
          <w:spacing w:val="-1"/>
        </w:rPr>
        <w:t>Title</w:t>
      </w:r>
      <w:r w:rsidRPr="008814D8">
        <w:rPr>
          <w:rFonts w:cs="Arial"/>
          <w:color w:val="231F20"/>
          <w:spacing w:val="15"/>
        </w:rPr>
        <w:t xml:space="preserve"> </w:t>
      </w:r>
      <w:r w:rsidRPr="008814D8">
        <w:rPr>
          <w:rFonts w:cs="Arial"/>
          <w:color w:val="231F20"/>
        </w:rPr>
        <w:t>IV</w:t>
      </w:r>
      <w:r w:rsidRPr="008814D8">
        <w:rPr>
          <w:rFonts w:cs="Arial"/>
          <w:color w:val="231F20"/>
          <w:spacing w:val="15"/>
        </w:rPr>
        <w:t xml:space="preserve"> </w:t>
      </w:r>
      <w:r w:rsidRPr="008814D8">
        <w:rPr>
          <w:rFonts w:cs="Arial"/>
          <w:color w:val="231F20"/>
          <w:spacing w:val="-1"/>
        </w:rPr>
        <w:t>Financial</w:t>
      </w:r>
      <w:r w:rsidRPr="008814D8">
        <w:rPr>
          <w:rFonts w:cs="Arial"/>
          <w:color w:val="231F20"/>
          <w:spacing w:val="14"/>
        </w:rPr>
        <w:t xml:space="preserve"> </w:t>
      </w:r>
      <w:r w:rsidRPr="008814D8">
        <w:rPr>
          <w:rFonts w:cs="Arial"/>
          <w:color w:val="231F20"/>
          <w:spacing w:val="-1"/>
        </w:rPr>
        <w:t>Aid</w:t>
      </w:r>
      <w:r w:rsidRPr="008814D8">
        <w:rPr>
          <w:rFonts w:cs="Arial"/>
          <w:color w:val="231F20"/>
          <w:spacing w:val="15"/>
        </w:rPr>
        <w:t xml:space="preserve"> </w:t>
      </w:r>
      <w:r w:rsidRPr="008814D8">
        <w:rPr>
          <w:rFonts w:cs="Arial"/>
          <w:color w:val="231F20"/>
          <w:spacing w:val="-1"/>
        </w:rPr>
        <w:t>programs</w:t>
      </w:r>
      <w:r w:rsidRPr="008814D8">
        <w:rPr>
          <w:rFonts w:cs="Arial"/>
          <w:color w:val="231F20"/>
          <w:spacing w:val="15"/>
        </w:rPr>
        <w:t xml:space="preserve"> </w:t>
      </w:r>
      <w:r w:rsidRPr="008814D8">
        <w:rPr>
          <w:rFonts w:cs="Arial"/>
          <w:color w:val="231F20"/>
        </w:rPr>
        <w:t>and</w:t>
      </w:r>
      <w:r w:rsidRPr="008814D8">
        <w:rPr>
          <w:rFonts w:cs="Arial"/>
          <w:color w:val="231F20"/>
          <w:spacing w:val="15"/>
        </w:rPr>
        <w:t xml:space="preserve"> </w:t>
      </w:r>
      <w:r w:rsidRPr="008814D8">
        <w:rPr>
          <w:rFonts w:cs="Arial"/>
          <w:color w:val="231F20"/>
          <w:spacing w:val="-1"/>
        </w:rPr>
        <w:t>agency</w:t>
      </w:r>
      <w:r w:rsidRPr="008814D8">
        <w:rPr>
          <w:rFonts w:cs="Arial"/>
          <w:color w:val="231F20"/>
          <w:spacing w:val="15"/>
        </w:rPr>
        <w:t xml:space="preserve"> </w:t>
      </w:r>
      <w:r w:rsidRPr="008814D8">
        <w:rPr>
          <w:rFonts w:cs="Arial"/>
          <w:color w:val="231F20"/>
          <w:spacing w:val="-1"/>
        </w:rPr>
        <w:t>sponsored</w:t>
      </w:r>
      <w:r w:rsidRPr="008814D8">
        <w:rPr>
          <w:rFonts w:cs="Arial"/>
          <w:color w:val="231F20"/>
          <w:spacing w:val="15"/>
        </w:rPr>
        <w:t xml:space="preserve"> </w:t>
      </w:r>
      <w:r w:rsidRPr="008814D8">
        <w:rPr>
          <w:rFonts w:cs="Arial"/>
          <w:color w:val="231F20"/>
          <w:spacing w:val="-1"/>
        </w:rPr>
        <w:t>programs.</w:t>
      </w:r>
      <w:r w:rsidRPr="008814D8">
        <w:rPr>
          <w:rFonts w:cs="Arial"/>
          <w:color w:val="231F20"/>
          <w:spacing w:val="77"/>
        </w:rPr>
        <w:t xml:space="preserve"> </w:t>
      </w:r>
      <w:r w:rsidRPr="008814D8">
        <w:rPr>
          <w:rFonts w:cs="Arial"/>
          <w:color w:val="231F20"/>
        </w:rPr>
        <w:t>The</w:t>
      </w:r>
      <w:r w:rsidRPr="008814D8">
        <w:rPr>
          <w:rFonts w:cs="Arial"/>
          <w:color w:val="231F20"/>
          <w:spacing w:val="4"/>
        </w:rPr>
        <w:t xml:space="preserve"> </w:t>
      </w:r>
      <w:r w:rsidRPr="008814D8">
        <w:rPr>
          <w:rFonts w:cs="Arial"/>
          <w:color w:val="231F20"/>
          <w:spacing w:val="-1"/>
        </w:rPr>
        <w:t>programs</w:t>
      </w:r>
      <w:r w:rsidRPr="008814D8">
        <w:rPr>
          <w:rFonts w:cs="Arial"/>
          <w:color w:val="231F20"/>
          <w:spacing w:val="1"/>
        </w:rPr>
        <w:t xml:space="preserve"> </w:t>
      </w:r>
      <w:r w:rsidRPr="008814D8">
        <w:rPr>
          <w:rFonts w:cs="Arial"/>
          <w:color w:val="231F20"/>
          <w:spacing w:val="-1"/>
        </w:rPr>
        <w:t>are:</w:t>
      </w:r>
      <w:r w:rsidRPr="008814D8">
        <w:rPr>
          <w:rFonts w:cs="Arial"/>
          <w:color w:val="231F20"/>
          <w:spacing w:val="5"/>
        </w:rPr>
        <w:t xml:space="preserve"> </w:t>
      </w:r>
      <w:r w:rsidRPr="008814D8">
        <w:rPr>
          <w:rFonts w:cs="Arial"/>
          <w:color w:val="231F20"/>
          <w:spacing w:val="-1"/>
        </w:rPr>
        <w:t>Federal</w:t>
      </w:r>
      <w:r w:rsidRPr="008814D8">
        <w:rPr>
          <w:rFonts w:cs="Arial"/>
          <w:color w:val="231F20"/>
          <w:spacing w:val="2"/>
        </w:rPr>
        <w:t xml:space="preserve"> </w:t>
      </w:r>
      <w:r w:rsidRPr="008814D8">
        <w:rPr>
          <w:rFonts w:cs="Arial"/>
          <w:color w:val="231F20"/>
          <w:spacing w:val="-1"/>
        </w:rPr>
        <w:t>Work</w:t>
      </w:r>
      <w:r w:rsidRPr="008814D8">
        <w:rPr>
          <w:rFonts w:cs="Arial"/>
          <w:color w:val="231F20"/>
          <w:spacing w:val="3"/>
        </w:rPr>
        <w:t xml:space="preserve"> </w:t>
      </w:r>
      <w:r w:rsidRPr="008814D8">
        <w:rPr>
          <w:rFonts w:cs="Arial"/>
          <w:color w:val="231F20"/>
          <w:spacing w:val="-1"/>
        </w:rPr>
        <w:t>Study</w:t>
      </w:r>
      <w:r w:rsidRPr="008814D8">
        <w:rPr>
          <w:rFonts w:cs="Arial"/>
          <w:color w:val="231F20"/>
          <w:spacing w:val="4"/>
        </w:rPr>
        <w:t xml:space="preserve"> </w:t>
      </w:r>
      <w:r w:rsidRPr="008814D8">
        <w:rPr>
          <w:rFonts w:cs="Arial"/>
          <w:color w:val="231F20"/>
          <w:spacing w:val="-1"/>
        </w:rPr>
        <w:t>(FWS),</w:t>
      </w:r>
      <w:r w:rsidRPr="008814D8">
        <w:rPr>
          <w:rFonts w:cs="Arial"/>
          <w:color w:val="231F20"/>
          <w:spacing w:val="3"/>
        </w:rPr>
        <w:t xml:space="preserve"> </w:t>
      </w:r>
      <w:r w:rsidRPr="008814D8">
        <w:rPr>
          <w:rFonts w:cs="Arial"/>
          <w:color w:val="231F20"/>
          <w:spacing w:val="-1"/>
        </w:rPr>
        <w:t>Federal</w:t>
      </w:r>
      <w:r w:rsidRPr="008814D8">
        <w:rPr>
          <w:rFonts w:cs="Arial"/>
          <w:color w:val="231F20"/>
          <w:spacing w:val="54"/>
        </w:rPr>
        <w:t xml:space="preserve"> </w:t>
      </w:r>
      <w:r w:rsidRPr="008814D8">
        <w:rPr>
          <w:rFonts w:cs="Arial"/>
          <w:color w:val="231F20"/>
          <w:spacing w:val="-1"/>
        </w:rPr>
        <w:t>Supplemental</w:t>
      </w:r>
      <w:r w:rsidRPr="008814D8">
        <w:rPr>
          <w:rFonts w:cs="Arial"/>
          <w:color w:val="231F20"/>
        </w:rPr>
        <w:t xml:space="preserve"> </w:t>
      </w:r>
      <w:r w:rsidRPr="008814D8">
        <w:rPr>
          <w:rFonts w:cs="Arial"/>
          <w:color w:val="231F20"/>
          <w:spacing w:val="-1"/>
        </w:rPr>
        <w:t>Education</w:t>
      </w:r>
      <w:r w:rsidRPr="008814D8">
        <w:rPr>
          <w:rFonts w:cs="Arial"/>
          <w:color w:val="231F20"/>
          <w:spacing w:val="1"/>
        </w:rPr>
        <w:t xml:space="preserve"> </w:t>
      </w:r>
      <w:r w:rsidRPr="008814D8">
        <w:rPr>
          <w:rFonts w:cs="Arial"/>
          <w:color w:val="231F20"/>
          <w:spacing w:val="-1"/>
        </w:rPr>
        <w:t>Opportunity</w:t>
      </w:r>
      <w:r w:rsidRPr="008814D8">
        <w:rPr>
          <w:rFonts w:cs="Arial"/>
          <w:color w:val="231F20"/>
          <w:spacing w:val="4"/>
        </w:rPr>
        <w:t xml:space="preserve"> </w:t>
      </w:r>
      <w:r w:rsidRPr="008814D8">
        <w:rPr>
          <w:rFonts w:cs="Arial"/>
          <w:color w:val="231F20"/>
          <w:spacing w:val="-1"/>
        </w:rPr>
        <w:t>Grant</w:t>
      </w:r>
      <w:r w:rsidRPr="008814D8">
        <w:rPr>
          <w:rFonts w:cs="Arial"/>
          <w:color w:val="231F20"/>
          <w:spacing w:val="71"/>
        </w:rPr>
        <w:t xml:space="preserve"> </w:t>
      </w:r>
      <w:r w:rsidRPr="008814D8">
        <w:rPr>
          <w:rFonts w:cs="Arial"/>
          <w:color w:val="231F20"/>
          <w:spacing w:val="-1"/>
        </w:rPr>
        <w:t>(FSEOG),</w:t>
      </w:r>
      <w:r w:rsidRPr="008814D8">
        <w:rPr>
          <w:rFonts w:cs="Arial"/>
          <w:color w:val="231F20"/>
          <w:spacing w:val="18"/>
        </w:rPr>
        <w:t xml:space="preserve"> </w:t>
      </w:r>
      <w:r w:rsidRPr="008814D8">
        <w:rPr>
          <w:rFonts w:cs="Arial"/>
          <w:color w:val="231F20"/>
          <w:spacing w:val="-1"/>
        </w:rPr>
        <w:t>Leveraging</w:t>
      </w:r>
      <w:r w:rsidRPr="008814D8">
        <w:rPr>
          <w:rFonts w:cs="Arial"/>
          <w:color w:val="231F20"/>
          <w:spacing w:val="18"/>
        </w:rPr>
        <w:t xml:space="preserve"> </w:t>
      </w:r>
      <w:r w:rsidRPr="008814D8">
        <w:rPr>
          <w:rFonts w:cs="Arial"/>
          <w:color w:val="231F20"/>
          <w:spacing w:val="-1"/>
        </w:rPr>
        <w:t>Educational</w:t>
      </w:r>
      <w:r w:rsidRPr="008814D8">
        <w:rPr>
          <w:rFonts w:cs="Arial"/>
          <w:color w:val="231F20"/>
          <w:spacing w:val="17"/>
        </w:rPr>
        <w:t xml:space="preserve"> </w:t>
      </w:r>
      <w:r w:rsidRPr="008814D8">
        <w:rPr>
          <w:rFonts w:cs="Arial"/>
          <w:color w:val="231F20"/>
          <w:spacing w:val="-1"/>
        </w:rPr>
        <w:t>Assistance</w:t>
      </w:r>
      <w:r w:rsidRPr="008814D8">
        <w:rPr>
          <w:rFonts w:cs="Arial"/>
          <w:color w:val="231F20"/>
          <w:spacing w:val="18"/>
        </w:rPr>
        <w:t xml:space="preserve"> </w:t>
      </w:r>
      <w:r w:rsidRPr="008814D8">
        <w:rPr>
          <w:rFonts w:cs="Arial"/>
          <w:color w:val="231F20"/>
          <w:spacing w:val="-1"/>
        </w:rPr>
        <w:t>Partnership</w:t>
      </w:r>
      <w:r w:rsidRPr="008814D8">
        <w:rPr>
          <w:rFonts w:cs="Arial"/>
          <w:color w:val="231F20"/>
          <w:spacing w:val="18"/>
        </w:rPr>
        <w:t xml:space="preserve"> </w:t>
      </w:r>
      <w:r w:rsidRPr="008814D8">
        <w:rPr>
          <w:rFonts w:cs="Arial"/>
          <w:color w:val="231F20"/>
          <w:spacing w:val="-1"/>
        </w:rPr>
        <w:t>(LEAP),</w:t>
      </w:r>
      <w:r w:rsidRPr="008814D8">
        <w:rPr>
          <w:rFonts w:cs="Arial"/>
          <w:color w:val="231F20"/>
          <w:spacing w:val="29"/>
        </w:rPr>
        <w:t xml:space="preserve"> </w:t>
      </w:r>
      <w:r w:rsidRPr="008814D8">
        <w:rPr>
          <w:rFonts w:cs="Arial"/>
          <w:color w:val="231F20"/>
          <w:spacing w:val="-1"/>
        </w:rPr>
        <w:t>Federal</w:t>
      </w:r>
      <w:r w:rsidRPr="008814D8">
        <w:rPr>
          <w:rFonts w:cs="Arial"/>
          <w:color w:val="231F20"/>
          <w:spacing w:val="29"/>
        </w:rPr>
        <w:t xml:space="preserve"> </w:t>
      </w:r>
      <w:r w:rsidRPr="008814D8">
        <w:rPr>
          <w:rFonts w:cs="Arial"/>
          <w:color w:val="231F20"/>
          <w:spacing w:val="-1"/>
        </w:rPr>
        <w:t>Pell</w:t>
      </w:r>
      <w:r w:rsidRPr="008814D8">
        <w:rPr>
          <w:rFonts w:cs="Arial"/>
          <w:color w:val="231F20"/>
          <w:spacing w:val="29"/>
        </w:rPr>
        <w:t xml:space="preserve"> </w:t>
      </w:r>
      <w:r w:rsidRPr="008814D8">
        <w:rPr>
          <w:rFonts w:cs="Arial"/>
          <w:color w:val="231F20"/>
          <w:spacing w:val="-1"/>
        </w:rPr>
        <w:t>Grant,</w:t>
      </w:r>
      <w:r w:rsidRPr="008814D8">
        <w:rPr>
          <w:rFonts w:cs="Arial"/>
          <w:color w:val="231F20"/>
          <w:spacing w:val="27"/>
        </w:rPr>
        <w:t xml:space="preserve"> </w:t>
      </w:r>
      <w:r w:rsidRPr="008814D8">
        <w:rPr>
          <w:rFonts w:cs="Arial"/>
          <w:color w:val="231F20"/>
          <w:spacing w:val="-1"/>
        </w:rPr>
        <w:t>Workforce</w:t>
      </w:r>
      <w:r w:rsidRPr="008814D8">
        <w:rPr>
          <w:rFonts w:cs="Arial"/>
          <w:color w:val="231F20"/>
          <w:spacing w:val="29"/>
        </w:rPr>
        <w:t xml:space="preserve"> </w:t>
      </w:r>
      <w:r w:rsidRPr="008814D8">
        <w:rPr>
          <w:rFonts w:cs="Arial"/>
          <w:color w:val="231F20"/>
          <w:spacing w:val="-1"/>
        </w:rPr>
        <w:t>Investment</w:t>
      </w:r>
      <w:r w:rsidRPr="008814D8">
        <w:rPr>
          <w:rFonts w:cs="Arial"/>
          <w:color w:val="231F20"/>
          <w:spacing w:val="30"/>
        </w:rPr>
        <w:t xml:space="preserve"> </w:t>
      </w:r>
      <w:r w:rsidRPr="008814D8">
        <w:rPr>
          <w:rFonts w:cs="Arial"/>
          <w:color w:val="231F20"/>
          <w:spacing w:val="-1"/>
        </w:rPr>
        <w:t>Act,</w:t>
      </w:r>
      <w:r w:rsidRPr="008814D8">
        <w:rPr>
          <w:rFonts w:cs="Arial"/>
          <w:color w:val="231F20"/>
          <w:spacing w:val="27"/>
        </w:rPr>
        <w:t xml:space="preserve"> </w:t>
      </w:r>
      <w:r w:rsidRPr="008814D8">
        <w:rPr>
          <w:rFonts w:cs="Arial"/>
          <w:color w:val="231F20"/>
          <w:spacing w:val="-1"/>
        </w:rPr>
        <w:t>Alabama</w:t>
      </w:r>
      <w:r w:rsidRPr="008814D8">
        <w:rPr>
          <w:rFonts w:cs="Arial"/>
          <w:color w:val="231F20"/>
          <w:spacing w:val="30"/>
        </w:rPr>
        <w:t xml:space="preserve"> </w:t>
      </w:r>
      <w:r w:rsidRPr="008814D8">
        <w:rPr>
          <w:rFonts w:cs="Arial"/>
          <w:color w:val="231F20"/>
          <w:spacing w:val="-1"/>
        </w:rPr>
        <w:t>National</w:t>
      </w:r>
      <w:r w:rsidRPr="008814D8">
        <w:rPr>
          <w:rFonts w:cs="Arial"/>
          <w:color w:val="231F20"/>
          <w:spacing w:val="29"/>
        </w:rPr>
        <w:t xml:space="preserve"> </w:t>
      </w:r>
      <w:r w:rsidRPr="008814D8">
        <w:rPr>
          <w:rFonts w:cs="Arial"/>
          <w:color w:val="231F20"/>
          <w:spacing w:val="-1"/>
        </w:rPr>
        <w:t>Guard</w:t>
      </w:r>
      <w:r w:rsidRPr="008814D8">
        <w:rPr>
          <w:rFonts w:cs="Arial"/>
          <w:color w:val="231F20"/>
          <w:spacing w:val="26"/>
        </w:rPr>
        <w:t xml:space="preserve"> </w:t>
      </w:r>
      <w:r w:rsidRPr="008814D8">
        <w:rPr>
          <w:rFonts w:cs="Arial"/>
          <w:color w:val="231F20"/>
          <w:spacing w:val="-1"/>
        </w:rPr>
        <w:t>Educational</w:t>
      </w:r>
      <w:r w:rsidRPr="008814D8">
        <w:rPr>
          <w:rFonts w:cs="Arial"/>
          <w:color w:val="231F20"/>
          <w:spacing w:val="29"/>
        </w:rPr>
        <w:t xml:space="preserve"> </w:t>
      </w:r>
      <w:r w:rsidRPr="008814D8">
        <w:rPr>
          <w:rFonts w:cs="Arial"/>
          <w:color w:val="231F20"/>
          <w:spacing w:val="-1"/>
        </w:rPr>
        <w:t>Assistance,</w:t>
      </w:r>
      <w:r w:rsidR="00A55435">
        <w:rPr>
          <w:rFonts w:cs="Arial"/>
          <w:color w:val="231F20"/>
          <w:spacing w:val="-1"/>
        </w:rPr>
        <w:t xml:space="preserve"> </w:t>
      </w:r>
      <w:r w:rsidRPr="008814D8">
        <w:rPr>
          <w:rFonts w:cs="Arial"/>
          <w:color w:val="231F20"/>
          <w:spacing w:val="-1"/>
        </w:rPr>
        <w:t>Trade</w:t>
      </w:r>
      <w:r w:rsidRPr="008814D8">
        <w:rPr>
          <w:rFonts w:cs="Arial"/>
          <w:color w:val="231F20"/>
          <w:spacing w:val="38"/>
        </w:rPr>
        <w:t xml:space="preserve"> </w:t>
      </w:r>
      <w:r w:rsidRPr="008814D8">
        <w:rPr>
          <w:rFonts w:cs="Arial"/>
          <w:color w:val="231F20"/>
          <w:spacing w:val="-1"/>
        </w:rPr>
        <w:t>Readjustment</w:t>
      </w:r>
      <w:r w:rsidRPr="008814D8">
        <w:rPr>
          <w:rFonts w:cs="Arial"/>
          <w:color w:val="231F20"/>
          <w:spacing w:val="39"/>
        </w:rPr>
        <w:t xml:space="preserve"> </w:t>
      </w:r>
      <w:r w:rsidRPr="008814D8">
        <w:rPr>
          <w:rFonts w:cs="Arial"/>
          <w:color w:val="231F20"/>
          <w:spacing w:val="-1"/>
        </w:rPr>
        <w:t>Allowance,</w:t>
      </w:r>
      <w:r w:rsidR="00C224B8">
        <w:rPr>
          <w:rFonts w:cs="Arial"/>
          <w:color w:val="231F20"/>
          <w:spacing w:val="-1"/>
        </w:rPr>
        <w:t xml:space="preserve"> </w:t>
      </w:r>
      <w:r w:rsidRPr="008814D8">
        <w:rPr>
          <w:rFonts w:cs="Arial"/>
          <w:color w:val="231F20"/>
          <w:spacing w:val="-1"/>
        </w:rPr>
        <w:t>U.S.</w:t>
      </w:r>
      <w:r w:rsidRPr="008814D8">
        <w:rPr>
          <w:rFonts w:cs="Arial"/>
          <w:color w:val="231F20"/>
          <w:spacing w:val="38"/>
        </w:rPr>
        <w:t xml:space="preserve"> </w:t>
      </w:r>
    </w:p>
    <w:p w:rsidR="00790583" w:rsidRPr="008814D8" w:rsidRDefault="00790583" w:rsidP="008814D8">
      <w:pPr>
        <w:pStyle w:val="BodyText"/>
        <w:ind w:left="0" w:firstLine="0"/>
        <w:rPr>
          <w:rFonts w:cs="Arial"/>
        </w:rPr>
      </w:pPr>
      <w:r w:rsidRPr="008814D8">
        <w:rPr>
          <w:rFonts w:cs="Arial"/>
          <w:color w:val="231F20"/>
          <w:spacing w:val="-1"/>
        </w:rPr>
        <w:t>Department</w:t>
      </w:r>
      <w:r w:rsidRPr="008814D8">
        <w:rPr>
          <w:rFonts w:cs="Arial"/>
          <w:color w:val="231F20"/>
          <w:spacing w:val="39"/>
        </w:rPr>
        <w:t xml:space="preserve"> </w:t>
      </w:r>
      <w:r w:rsidRPr="008814D8">
        <w:rPr>
          <w:rFonts w:cs="Arial"/>
          <w:color w:val="231F20"/>
          <w:spacing w:val="-1"/>
        </w:rPr>
        <w:t>of</w:t>
      </w:r>
      <w:r w:rsidRPr="008814D8">
        <w:rPr>
          <w:rFonts w:cs="Arial"/>
          <w:color w:val="231F20"/>
          <w:spacing w:val="39"/>
        </w:rPr>
        <w:t xml:space="preserve"> </w:t>
      </w:r>
      <w:r w:rsidRPr="008814D8">
        <w:rPr>
          <w:rFonts w:cs="Arial"/>
          <w:color w:val="231F20"/>
          <w:spacing w:val="-1"/>
        </w:rPr>
        <w:t>Veterans</w:t>
      </w:r>
      <w:r w:rsidRPr="008814D8">
        <w:rPr>
          <w:rFonts w:cs="Arial"/>
          <w:color w:val="231F20"/>
          <w:spacing w:val="39"/>
        </w:rPr>
        <w:t xml:space="preserve"> </w:t>
      </w:r>
      <w:r w:rsidRPr="008814D8">
        <w:rPr>
          <w:rFonts w:cs="Arial"/>
          <w:color w:val="231F20"/>
          <w:spacing w:val="-1"/>
        </w:rPr>
        <w:t>Affairs</w:t>
      </w:r>
      <w:r w:rsidRPr="008814D8">
        <w:rPr>
          <w:rFonts w:cs="Arial"/>
          <w:color w:val="231F20"/>
          <w:spacing w:val="38"/>
        </w:rPr>
        <w:t xml:space="preserve"> </w:t>
      </w:r>
      <w:r w:rsidRPr="008814D8">
        <w:rPr>
          <w:rFonts w:cs="Arial"/>
          <w:color w:val="231F20"/>
          <w:spacing w:val="-1"/>
        </w:rPr>
        <w:t>Educational</w:t>
      </w:r>
      <w:r w:rsidRPr="008814D8">
        <w:rPr>
          <w:rFonts w:cs="Arial"/>
          <w:color w:val="231F20"/>
          <w:spacing w:val="38"/>
        </w:rPr>
        <w:t xml:space="preserve"> </w:t>
      </w:r>
      <w:r w:rsidRPr="008814D8">
        <w:rPr>
          <w:rFonts w:cs="Arial"/>
          <w:color w:val="231F20"/>
          <w:spacing w:val="-1"/>
        </w:rPr>
        <w:t>Assistance,</w:t>
      </w:r>
      <w:r w:rsidRPr="008814D8">
        <w:rPr>
          <w:rFonts w:cs="Arial"/>
          <w:color w:val="231F20"/>
          <w:spacing w:val="39"/>
        </w:rPr>
        <w:t xml:space="preserve"> </w:t>
      </w:r>
      <w:r w:rsidRPr="008814D8">
        <w:rPr>
          <w:rFonts w:cs="Arial"/>
          <w:color w:val="231F20"/>
          <w:spacing w:val="-1"/>
        </w:rPr>
        <w:t>Alabama</w:t>
      </w:r>
      <w:r w:rsidRPr="008814D8">
        <w:rPr>
          <w:rFonts w:cs="Arial"/>
          <w:color w:val="231F20"/>
          <w:spacing w:val="99"/>
        </w:rPr>
        <w:t xml:space="preserve"> </w:t>
      </w:r>
      <w:r w:rsidRPr="008814D8">
        <w:rPr>
          <w:rFonts w:cs="Arial"/>
          <w:color w:val="231F20"/>
          <w:spacing w:val="-1"/>
        </w:rPr>
        <w:t>Department</w:t>
      </w:r>
      <w:r w:rsidRPr="008814D8">
        <w:rPr>
          <w:rFonts w:cs="Arial"/>
          <w:color w:val="231F20"/>
          <w:spacing w:val="1"/>
        </w:rPr>
        <w:t xml:space="preserve"> </w:t>
      </w:r>
      <w:r w:rsidRPr="008814D8">
        <w:rPr>
          <w:rFonts w:cs="Arial"/>
          <w:color w:val="231F20"/>
        </w:rPr>
        <w:t>of</w:t>
      </w:r>
      <w:r w:rsidRPr="008814D8">
        <w:rPr>
          <w:rFonts w:cs="Arial"/>
          <w:color w:val="231F20"/>
          <w:spacing w:val="-2"/>
        </w:rPr>
        <w:t xml:space="preserve"> </w:t>
      </w:r>
      <w:r w:rsidRPr="008814D8">
        <w:rPr>
          <w:rFonts w:cs="Arial"/>
          <w:color w:val="231F20"/>
          <w:spacing w:val="-1"/>
        </w:rPr>
        <w:t>Veterans</w:t>
      </w:r>
      <w:r w:rsidRPr="008814D8">
        <w:rPr>
          <w:rFonts w:cs="Arial"/>
          <w:color w:val="231F20"/>
          <w:spacing w:val="-2"/>
        </w:rPr>
        <w:t xml:space="preserve"> </w:t>
      </w:r>
      <w:r w:rsidRPr="008814D8">
        <w:rPr>
          <w:rFonts w:cs="Arial"/>
          <w:color w:val="231F20"/>
          <w:spacing w:val="-1"/>
        </w:rPr>
        <w:t>Affairs</w:t>
      </w:r>
      <w:r w:rsidRPr="008814D8">
        <w:rPr>
          <w:rFonts w:cs="Arial"/>
          <w:color w:val="231F20"/>
          <w:spacing w:val="1"/>
        </w:rPr>
        <w:t xml:space="preserve"> </w:t>
      </w:r>
      <w:r w:rsidRPr="008814D8">
        <w:rPr>
          <w:rFonts w:cs="Arial"/>
          <w:color w:val="231F20"/>
          <w:spacing w:val="-1"/>
        </w:rPr>
        <w:t>Educational Assistance</w:t>
      </w:r>
      <w:r w:rsidR="00C224B8">
        <w:rPr>
          <w:rFonts w:cs="Arial"/>
          <w:color w:val="231F20"/>
          <w:spacing w:val="-1"/>
        </w:rPr>
        <w:t>,</w:t>
      </w:r>
      <w:r w:rsidRPr="008814D8">
        <w:rPr>
          <w:rFonts w:cs="Arial"/>
          <w:color w:val="231F20"/>
          <w:spacing w:val="-1"/>
        </w:rPr>
        <w:t xml:space="preserve"> and institutional and endowed scholarships.</w:t>
      </w:r>
    </w:p>
    <w:p w:rsidR="00790583" w:rsidRDefault="00790583" w:rsidP="008814D8">
      <w:pPr>
        <w:spacing w:after="0" w:line="240" w:lineRule="auto"/>
        <w:ind w:left="0"/>
        <w:jc w:val="left"/>
        <w:rPr>
          <w:rFonts w:ascii="Arial Narrow" w:hAnsi="Arial Narrow"/>
          <w:szCs w:val="24"/>
        </w:rPr>
      </w:pPr>
    </w:p>
    <w:p w:rsidR="00790583" w:rsidRPr="008814D8" w:rsidRDefault="00790583" w:rsidP="008814D8">
      <w:pPr>
        <w:pStyle w:val="Heading2"/>
        <w:spacing w:before="0" w:line="240" w:lineRule="auto"/>
        <w:ind w:left="0"/>
        <w:jc w:val="center"/>
        <w:rPr>
          <w:rFonts w:ascii="Arial Narrow" w:hAnsi="Arial Narrow" w:cs="Arial"/>
          <w:b/>
          <w:bCs/>
          <w:sz w:val="28"/>
          <w:szCs w:val="24"/>
        </w:rPr>
      </w:pPr>
      <w:r w:rsidRPr="008814D8">
        <w:rPr>
          <w:rFonts w:ascii="Arial Narrow" w:hAnsi="Arial Narrow" w:cs="Arial"/>
          <w:b/>
          <w:color w:val="231F20"/>
          <w:sz w:val="28"/>
          <w:szCs w:val="24"/>
        </w:rPr>
        <w:t>Director of Student</w:t>
      </w:r>
      <w:r w:rsidRPr="008814D8">
        <w:rPr>
          <w:rFonts w:ascii="Arial Narrow" w:hAnsi="Arial Narrow" w:cs="Arial"/>
          <w:b/>
          <w:color w:val="231F20"/>
          <w:spacing w:val="-1"/>
          <w:sz w:val="28"/>
          <w:szCs w:val="24"/>
        </w:rPr>
        <w:t xml:space="preserve"> Services/Campus Director,</w:t>
      </w:r>
      <w:r w:rsidRPr="008814D8">
        <w:rPr>
          <w:rFonts w:ascii="Arial Narrow" w:hAnsi="Arial Narrow" w:cs="Arial"/>
          <w:b/>
          <w:color w:val="231F20"/>
          <w:sz w:val="28"/>
          <w:szCs w:val="24"/>
        </w:rPr>
        <w:t xml:space="preserve"> </w:t>
      </w:r>
      <w:r w:rsidRPr="008814D8">
        <w:rPr>
          <w:rFonts w:ascii="Arial Narrow" w:hAnsi="Arial Narrow" w:cs="Arial"/>
          <w:b/>
          <w:color w:val="231F20"/>
          <w:spacing w:val="-1"/>
          <w:sz w:val="28"/>
          <w:szCs w:val="24"/>
        </w:rPr>
        <w:t>Ayers</w:t>
      </w:r>
      <w:r w:rsidRPr="008814D8">
        <w:rPr>
          <w:rFonts w:ascii="Arial Narrow" w:hAnsi="Arial Narrow" w:cs="Arial"/>
          <w:b/>
          <w:color w:val="231F20"/>
          <w:sz w:val="28"/>
          <w:szCs w:val="24"/>
        </w:rPr>
        <w:t xml:space="preserve"> </w:t>
      </w:r>
      <w:r w:rsidRPr="008814D8">
        <w:rPr>
          <w:rFonts w:ascii="Arial Narrow" w:hAnsi="Arial Narrow" w:cs="Arial"/>
          <w:b/>
          <w:color w:val="231F20"/>
          <w:spacing w:val="-1"/>
          <w:sz w:val="28"/>
          <w:szCs w:val="24"/>
        </w:rPr>
        <w:t>Campus</w:t>
      </w:r>
    </w:p>
    <w:p w:rsidR="00790583" w:rsidRPr="008814D8" w:rsidRDefault="00790583" w:rsidP="008814D8">
      <w:pPr>
        <w:spacing w:after="0" w:line="240" w:lineRule="auto"/>
        <w:ind w:left="0"/>
        <w:jc w:val="left"/>
        <w:rPr>
          <w:rFonts w:ascii="Arial Narrow" w:eastAsia="Arial Narrow" w:hAnsi="Arial Narrow" w:cs="Arial Narrow"/>
          <w:b/>
          <w:bCs/>
          <w:szCs w:val="24"/>
        </w:rPr>
      </w:pPr>
    </w:p>
    <w:p w:rsidR="008814D8" w:rsidRPr="003246AB" w:rsidRDefault="00790583" w:rsidP="003246AB">
      <w:pPr>
        <w:widowControl w:val="0"/>
        <w:spacing w:after="0" w:line="240" w:lineRule="auto"/>
        <w:ind w:left="0" w:firstLine="0"/>
        <w:jc w:val="left"/>
        <w:rPr>
          <w:rFonts w:ascii="Arial Narrow" w:hAnsi="Arial Narrow"/>
          <w:color w:val="231F20"/>
          <w:spacing w:val="32"/>
          <w:szCs w:val="24"/>
        </w:rPr>
      </w:pPr>
      <w:r w:rsidRPr="003246AB">
        <w:rPr>
          <w:rFonts w:ascii="Arial Narrow" w:hAnsi="Arial Narrow"/>
          <w:color w:val="231F20"/>
          <w:szCs w:val="24"/>
        </w:rPr>
        <w:t>The</w:t>
      </w:r>
      <w:r w:rsidRPr="003246AB">
        <w:rPr>
          <w:rFonts w:ascii="Arial Narrow" w:hAnsi="Arial Narrow"/>
          <w:color w:val="231F20"/>
          <w:spacing w:val="15"/>
          <w:szCs w:val="24"/>
        </w:rPr>
        <w:t xml:space="preserve"> </w:t>
      </w:r>
      <w:r w:rsidRPr="003246AB">
        <w:rPr>
          <w:rFonts w:ascii="Arial Narrow" w:hAnsi="Arial Narrow"/>
          <w:color w:val="231F20"/>
          <w:szCs w:val="24"/>
        </w:rPr>
        <w:t>Director</w:t>
      </w:r>
      <w:r w:rsidRPr="003246AB">
        <w:rPr>
          <w:rFonts w:ascii="Arial Narrow" w:hAnsi="Arial Narrow"/>
          <w:color w:val="231F20"/>
          <w:spacing w:val="15"/>
          <w:szCs w:val="24"/>
        </w:rPr>
        <w:t xml:space="preserve"> </w:t>
      </w:r>
      <w:r w:rsidRPr="003246AB">
        <w:rPr>
          <w:rFonts w:ascii="Arial Narrow" w:hAnsi="Arial Narrow"/>
          <w:color w:val="231F20"/>
          <w:szCs w:val="24"/>
        </w:rPr>
        <w:t>of</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Student</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Services</w:t>
      </w:r>
      <w:r w:rsidRPr="003246AB">
        <w:rPr>
          <w:rFonts w:ascii="Arial Narrow" w:hAnsi="Arial Narrow"/>
          <w:color w:val="231F20"/>
          <w:spacing w:val="15"/>
          <w:szCs w:val="24"/>
        </w:rPr>
        <w:t xml:space="preserve"> </w:t>
      </w:r>
      <w:r w:rsidRPr="003246AB">
        <w:rPr>
          <w:rFonts w:ascii="Arial Narrow" w:hAnsi="Arial Narrow"/>
          <w:color w:val="231F20"/>
          <w:szCs w:val="24"/>
        </w:rPr>
        <w:t>plans,</w:t>
      </w:r>
      <w:r w:rsidRPr="003246AB">
        <w:rPr>
          <w:rFonts w:ascii="Arial Narrow" w:hAnsi="Arial Narrow"/>
          <w:color w:val="231F20"/>
          <w:spacing w:val="15"/>
          <w:szCs w:val="24"/>
        </w:rPr>
        <w:t xml:space="preserve"> </w:t>
      </w:r>
      <w:r w:rsidRPr="003246AB">
        <w:rPr>
          <w:rFonts w:ascii="Arial Narrow" w:hAnsi="Arial Narrow"/>
          <w:color w:val="231F20"/>
          <w:spacing w:val="-1"/>
          <w:szCs w:val="24"/>
        </w:rPr>
        <w:t>coordinates,</w:t>
      </w:r>
      <w:r w:rsidRPr="003246AB">
        <w:rPr>
          <w:rFonts w:ascii="Arial Narrow" w:hAnsi="Arial Narrow"/>
          <w:color w:val="231F20"/>
          <w:spacing w:val="12"/>
          <w:szCs w:val="24"/>
        </w:rPr>
        <w:t xml:space="preserve"> </w:t>
      </w:r>
      <w:r w:rsidRPr="003246AB">
        <w:rPr>
          <w:rFonts w:ascii="Arial Narrow" w:hAnsi="Arial Narrow"/>
          <w:color w:val="231F20"/>
          <w:szCs w:val="24"/>
        </w:rPr>
        <w:t>and</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supervises</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student</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services,</w:t>
      </w:r>
      <w:r w:rsidRPr="003246AB">
        <w:rPr>
          <w:rFonts w:ascii="Arial Narrow" w:hAnsi="Arial Narrow"/>
          <w:color w:val="231F20"/>
          <w:spacing w:val="15"/>
          <w:szCs w:val="24"/>
        </w:rPr>
        <w:t xml:space="preserve"> </w:t>
      </w:r>
      <w:r w:rsidRPr="003246AB">
        <w:rPr>
          <w:rFonts w:ascii="Arial Narrow" w:hAnsi="Arial Narrow"/>
          <w:color w:val="231F20"/>
          <w:spacing w:val="-1"/>
          <w:szCs w:val="24"/>
        </w:rPr>
        <w:t>student</w:t>
      </w:r>
      <w:r w:rsidRPr="003246AB">
        <w:rPr>
          <w:rFonts w:ascii="Arial Narrow" w:hAnsi="Arial Narrow"/>
          <w:color w:val="231F20"/>
          <w:spacing w:val="79"/>
          <w:szCs w:val="24"/>
        </w:rPr>
        <w:t xml:space="preserve"> </w:t>
      </w:r>
      <w:r w:rsidRPr="003246AB">
        <w:rPr>
          <w:rFonts w:ascii="Arial Narrow" w:hAnsi="Arial Narrow"/>
          <w:color w:val="231F20"/>
          <w:spacing w:val="-1"/>
          <w:szCs w:val="24"/>
        </w:rPr>
        <w:t>activities,</w:t>
      </w:r>
      <w:r w:rsidRPr="003246AB">
        <w:rPr>
          <w:rFonts w:ascii="Arial Narrow" w:hAnsi="Arial Narrow"/>
          <w:color w:val="231F20"/>
          <w:spacing w:val="10"/>
          <w:szCs w:val="24"/>
        </w:rPr>
        <w:t xml:space="preserve"> and </w:t>
      </w:r>
      <w:r w:rsidRPr="003246AB">
        <w:rPr>
          <w:rFonts w:ascii="Arial Narrow" w:hAnsi="Arial Narrow"/>
          <w:color w:val="231F20"/>
          <w:spacing w:val="-1"/>
          <w:szCs w:val="24"/>
        </w:rPr>
        <w:t>disability</w:t>
      </w:r>
      <w:r w:rsidRPr="003246AB">
        <w:rPr>
          <w:rFonts w:ascii="Arial Narrow" w:hAnsi="Arial Narrow"/>
          <w:color w:val="231F20"/>
          <w:spacing w:val="10"/>
          <w:szCs w:val="24"/>
        </w:rPr>
        <w:t xml:space="preserve"> </w:t>
      </w:r>
      <w:r w:rsidRPr="003246AB">
        <w:rPr>
          <w:rFonts w:ascii="Arial Narrow" w:hAnsi="Arial Narrow"/>
          <w:color w:val="231F20"/>
          <w:spacing w:val="-1"/>
          <w:szCs w:val="24"/>
        </w:rPr>
        <w:t>services</w:t>
      </w:r>
      <w:r w:rsidRPr="003246AB">
        <w:rPr>
          <w:rFonts w:ascii="Arial Narrow" w:hAnsi="Arial Narrow"/>
          <w:color w:val="231F20"/>
          <w:spacing w:val="7"/>
          <w:szCs w:val="24"/>
        </w:rPr>
        <w:t xml:space="preserve"> </w:t>
      </w:r>
      <w:r w:rsidRPr="003246AB">
        <w:rPr>
          <w:rFonts w:ascii="Arial Narrow" w:hAnsi="Arial Narrow"/>
          <w:color w:val="231F20"/>
          <w:spacing w:val="-1"/>
          <w:szCs w:val="24"/>
        </w:rPr>
        <w:t>on the Ayers Campus.</w:t>
      </w:r>
      <w:r w:rsidRPr="003246AB">
        <w:rPr>
          <w:rFonts w:ascii="Arial Narrow" w:hAnsi="Arial Narrow"/>
          <w:color w:val="231F20"/>
          <w:spacing w:val="20"/>
          <w:szCs w:val="24"/>
        </w:rPr>
        <w:t xml:space="preserve"> </w:t>
      </w:r>
      <w:r w:rsidRPr="003246AB">
        <w:rPr>
          <w:rFonts w:ascii="Arial Narrow" w:hAnsi="Arial Narrow"/>
          <w:color w:val="231F20"/>
          <w:spacing w:val="-1"/>
          <w:szCs w:val="24"/>
        </w:rPr>
        <w:t>The</w:t>
      </w:r>
      <w:r w:rsidRPr="003246AB">
        <w:rPr>
          <w:rFonts w:ascii="Arial Narrow" w:hAnsi="Arial Narrow"/>
          <w:color w:val="231F20"/>
          <w:spacing w:val="10"/>
          <w:szCs w:val="24"/>
        </w:rPr>
        <w:t xml:space="preserve"> </w:t>
      </w:r>
      <w:r w:rsidRPr="003246AB">
        <w:rPr>
          <w:rFonts w:ascii="Arial Narrow" w:hAnsi="Arial Narrow"/>
          <w:color w:val="231F20"/>
          <w:spacing w:val="-1"/>
          <w:szCs w:val="24"/>
        </w:rPr>
        <w:t>Director</w:t>
      </w:r>
      <w:r w:rsidRPr="003246AB">
        <w:rPr>
          <w:rFonts w:ascii="Arial Narrow" w:hAnsi="Arial Narrow"/>
          <w:color w:val="231F20"/>
          <w:spacing w:val="9"/>
          <w:szCs w:val="24"/>
        </w:rPr>
        <w:t xml:space="preserve"> </w:t>
      </w:r>
      <w:r w:rsidRPr="003246AB">
        <w:rPr>
          <w:rFonts w:ascii="Arial Narrow" w:hAnsi="Arial Narrow"/>
          <w:color w:val="231F20"/>
          <w:spacing w:val="-1"/>
          <w:szCs w:val="24"/>
        </w:rPr>
        <w:t>serves</w:t>
      </w:r>
      <w:r w:rsidRPr="003246AB">
        <w:rPr>
          <w:rFonts w:ascii="Arial Narrow" w:hAnsi="Arial Narrow"/>
          <w:color w:val="231F20"/>
          <w:spacing w:val="10"/>
          <w:szCs w:val="24"/>
        </w:rPr>
        <w:t xml:space="preserve"> </w:t>
      </w:r>
      <w:r w:rsidRPr="003246AB">
        <w:rPr>
          <w:rFonts w:ascii="Arial Narrow" w:hAnsi="Arial Narrow"/>
          <w:color w:val="231F20"/>
          <w:szCs w:val="24"/>
        </w:rPr>
        <w:t>as</w:t>
      </w:r>
      <w:r w:rsidRPr="003246AB">
        <w:rPr>
          <w:rFonts w:ascii="Arial Narrow" w:hAnsi="Arial Narrow"/>
          <w:color w:val="231F20"/>
          <w:spacing w:val="10"/>
          <w:szCs w:val="24"/>
        </w:rPr>
        <w:t xml:space="preserve"> </w:t>
      </w:r>
      <w:r w:rsidRPr="003246AB">
        <w:rPr>
          <w:rFonts w:ascii="Arial Narrow" w:hAnsi="Arial Narrow"/>
          <w:color w:val="231F20"/>
          <w:spacing w:val="-1"/>
          <w:szCs w:val="24"/>
        </w:rPr>
        <w:t>advisor</w:t>
      </w:r>
      <w:r w:rsidRPr="003246AB">
        <w:rPr>
          <w:rFonts w:ascii="Arial Narrow" w:hAnsi="Arial Narrow"/>
          <w:color w:val="231F20"/>
          <w:spacing w:val="9"/>
          <w:szCs w:val="24"/>
        </w:rPr>
        <w:t xml:space="preserve"> </w:t>
      </w:r>
      <w:r w:rsidRPr="003246AB">
        <w:rPr>
          <w:rFonts w:ascii="Arial Narrow" w:hAnsi="Arial Narrow"/>
          <w:color w:val="231F20"/>
          <w:szCs w:val="24"/>
        </w:rPr>
        <w:t>or</w:t>
      </w:r>
      <w:r w:rsidRPr="003246AB">
        <w:rPr>
          <w:rFonts w:ascii="Arial Narrow" w:hAnsi="Arial Narrow"/>
          <w:color w:val="231F20"/>
          <w:spacing w:val="9"/>
          <w:szCs w:val="24"/>
        </w:rPr>
        <w:t xml:space="preserve"> </w:t>
      </w:r>
      <w:r w:rsidRPr="003246AB">
        <w:rPr>
          <w:rFonts w:ascii="Arial Narrow" w:hAnsi="Arial Narrow"/>
          <w:color w:val="231F20"/>
          <w:szCs w:val="24"/>
        </w:rPr>
        <w:t>co-</w:t>
      </w:r>
      <w:r w:rsidRPr="003246AB">
        <w:rPr>
          <w:rFonts w:ascii="Arial Narrow" w:hAnsi="Arial Narrow"/>
          <w:color w:val="231F20"/>
          <w:spacing w:val="-1"/>
          <w:szCs w:val="24"/>
        </w:rPr>
        <w:t>advisor</w:t>
      </w:r>
      <w:r w:rsidRPr="003246AB">
        <w:rPr>
          <w:rFonts w:ascii="Arial Narrow" w:hAnsi="Arial Narrow"/>
          <w:color w:val="231F20"/>
          <w:spacing w:val="39"/>
          <w:szCs w:val="24"/>
        </w:rPr>
        <w:t xml:space="preserve"> </w:t>
      </w:r>
      <w:r w:rsidRPr="003246AB">
        <w:rPr>
          <w:rFonts w:ascii="Arial Narrow" w:hAnsi="Arial Narrow"/>
          <w:color w:val="231F20"/>
          <w:szCs w:val="24"/>
        </w:rPr>
        <w:t>to</w:t>
      </w:r>
      <w:r w:rsidRPr="003246AB">
        <w:rPr>
          <w:rFonts w:ascii="Arial Narrow" w:hAnsi="Arial Narrow"/>
          <w:color w:val="231F20"/>
          <w:spacing w:val="42"/>
          <w:szCs w:val="24"/>
        </w:rPr>
        <w:t xml:space="preserve"> </w:t>
      </w:r>
      <w:r w:rsidRPr="003246AB">
        <w:rPr>
          <w:rFonts w:ascii="Arial Narrow" w:hAnsi="Arial Narrow"/>
          <w:color w:val="231F20"/>
          <w:spacing w:val="-1"/>
          <w:szCs w:val="24"/>
        </w:rPr>
        <w:t>the</w:t>
      </w:r>
      <w:r w:rsidRPr="003246AB">
        <w:rPr>
          <w:rFonts w:ascii="Arial Narrow" w:hAnsi="Arial Narrow"/>
          <w:color w:val="231F20"/>
          <w:spacing w:val="42"/>
          <w:szCs w:val="24"/>
        </w:rPr>
        <w:t xml:space="preserve"> </w:t>
      </w:r>
      <w:r w:rsidRPr="003246AB">
        <w:rPr>
          <w:rFonts w:ascii="Arial Narrow" w:hAnsi="Arial Narrow"/>
          <w:color w:val="231F20"/>
          <w:spacing w:val="-1"/>
          <w:szCs w:val="24"/>
        </w:rPr>
        <w:t>Student</w:t>
      </w:r>
      <w:r w:rsidRPr="003246AB">
        <w:rPr>
          <w:rFonts w:ascii="Arial Narrow" w:hAnsi="Arial Narrow"/>
          <w:color w:val="231F20"/>
          <w:spacing w:val="41"/>
          <w:szCs w:val="24"/>
        </w:rPr>
        <w:t xml:space="preserve"> </w:t>
      </w:r>
      <w:r w:rsidRPr="003246AB">
        <w:rPr>
          <w:rFonts w:ascii="Arial Narrow" w:hAnsi="Arial Narrow"/>
          <w:color w:val="231F20"/>
          <w:spacing w:val="-1"/>
          <w:szCs w:val="24"/>
        </w:rPr>
        <w:t>Government</w:t>
      </w:r>
      <w:r w:rsidRPr="003246AB">
        <w:rPr>
          <w:rFonts w:ascii="Arial Narrow" w:hAnsi="Arial Narrow"/>
          <w:color w:val="231F20"/>
          <w:spacing w:val="42"/>
          <w:szCs w:val="24"/>
        </w:rPr>
        <w:t xml:space="preserve"> </w:t>
      </w:r>
      <w:r w:rsidRPr="003246AB">
        <w:rPr>
          <w:rFonts w:ascii="Arial Narrow" w:hAnsi="Arial Narrow"/>
          <w:color w:val="231F20"/>
          <w:spacing w:val="-1"/>
          <w:szCs w:val="24"/>
        </w:rPr>
        <w:t>Association,</w:t>
      </w:r>
      <w:r w:rsidRPr="003246AB">
        <w:rPr>
          <w:rFonts w:ascii="Arial Narrow" w:hAnsi="Arial Narrow"/>
          <w:color w:val="231F20"/>
          <w:spacing w:val="42"/>
          <w:szCs w:val="24"/>
        </w:rPr>
        <w:t xml:space="preserve"> </w:t>
      </w:r>
      <w:r w:rsidRPr="003246AB">
        <w:rPr>
          <w:rFonts w:ascii="Arial Narrow" w:hAnsi="Arial Narrow"/>
          <w:color w:val="231F20"/>
          <w:spacing w:val="-1"/>
          <w:szCs w:val="24"/>
        </w:rPr>
        <w:t>and</w:t>
      </w:r>
      <w:r w:rsidRPr="003246AB">
        <w:rPr>
          <w:rFonts w:ascii="Arial Narrow" w:hAnsi="Arial Narrow"/>
          <w:color w:val="231F20"/>
          <w:spacing w:val="41"/>
          <w:szCs w:val="24"/>
        </w:rPr>
        <w:t xml:space="preserve"> </w:t>
      </w:r>
      <w:r w:rsidRPr="003246AB">
        <w:rPr>
          <w:rFonts w:ascii="Arial Narrow" w:hAnsi="Arial Narrow"/>
          <w:color w:val="231F20"/>
          <w:szCs w:val="24"/>
        </w:rPr>
        <w:t>as</w:t>
      </w:r>
      <w:r w:rsidRPr="003246AB">
        <w:rPr>
          <w:rFonts w:ascii="Arial Narrow" w:hAnsi="Arial Narrow"/>
          <w:color w:val="231F20"/>
          <w:spacing w:val="39"/>
          <w:szCs w:val="24"/>
        </w:rPr>
        <w:t xml:space="preserve"> </w:t>
      </w:r>
      <w:r w:rsidRPr="003246AB">
        <w:rPr>
          <w:rFonts w:ascii="Arial Narrow" w:hAnsi="Arial Narrow"/>
          <w:color w:val="231F20"/>
          <w:spacing w:val="-1"/>
          <w:szCs w:val="24"/>
        </w:rPr>
        <w:t>ex-officio</w:t>
      </w:r>
      <w:r w:rsidRPr="003246AB">
        <w:rPr>
          <w:rFonts w:ascii="Arial Narrow" w:hAnsi="Arial Narrow"/>
          <w:color w:val="231F20"/>
          <w:spacing w:val="77"/>
          <w:szCs w:val="24"/>
        </w:rPr>
        <w:t xml:space="preserve"> </w:t>
      </w:r>
      <w:r w:rsidRPr="003246AB">
        <w:rPr>
          <w:rFonts w:ascii="Arial Narrow" w:hAnsi="Arial Narrow"/>
          <w:color w:val="231F20"/>
          <w:spacing w:val="-1"/>
          <w:szCs w:val="24"/>
        </w:rPr>
        <w:t>sponsor</w:t>
      </w:r>
      <w:r w:rsidRPr="003246AB">
        <w:rPr>
          <w:rFonts w:ascii="Arial Narrow" w:hAnsi="Arial Narrow"/>
          <w:color w:val="231F20"/>
          <w:spacing w:val="54"/>
          <w:szCs w:val="24"/>
        </w:rPr>
        <w:t xml:space="preserve"> </w:t>
      </w:r>
      <w:r w:rsidRPr="003246AB">
        <w:rPr>
          <w:rFonts w:ascii="Arial Narrow" w:hAnsi="Arial Narrow"/>
          <w:color w:val="231F20"/>
          <w:szCs w:val="24"/>
        </w:rPr>
        <w:t xml:space="preserve">for </w:t>
      </w:r>
      <w:r w:rsidRPr="003246AB">
        <w:rPr>
          <w:rFonts w:ascii="Arial Narrow" w:hAnsi="Arial Narrow"/>
          <w:color w:val="231F20"/>
          <w:spacing w:val="-1"/>
          <w:szCs w:val="24"/>
        </w:rPr>
        <w:t>all</w:t>
      </w:r>
      <w:r w:rsidRPr="003246AB">
        <w:rPr>
          <w:rFonts w:ascii="Arial Narrow" w:hAnsi="Arial Narrow"/>
          <w:color w:val="231F20"/>
          <w:szCs w:val="24"/>
        </w:rPr>
        <w:t xml:space="preserve"> student</w:t>
      </w:r>
      <w:r w:rsidRPr="003246AB">
        <w:rPr>
          <w:rFonts w:ascii="Arial Narrow" w:hAnsi="Arial Narrow"/>
          <w:color w:val="231F20"/>
          <w:spacing w:val="54"/>
          <w:szCs w:val="24"/>
        </w:rPr>
        <w:t xml:space="preserve"> </w:t>
      </w:r>
      <w:r w:rsidRPr="003246AB">
        <w:rPr>
          <w:rFonts w:ascii="Arial Narrow" w:hAnsi="Arial Narrow"/>
          <w:color w:val="231F20"/>
          <w:spacing w:val="-1"/>
          <w:szCs w:val="24"/>
        </w:rPr>
        <w:t>organizations</w:t>
      </w:r>
      <w:r w:rsidRPr="003246AB">
        <w:rPr>
          <w:rFonts w:ascii="Arial Narrow" w:hAnsi="Arial Narrow"/>
          <w:color w:val="231F20"/>
          <w:spacing w:val="1"/>
          <w:szCs w:val="24"/>
        </w:rPr>
        <w:t xml:space="preserve"> </w:t>
      </w:r>
      <w:r w:rsidRPr="003246AB">
        <w:rPr>
          <w:rFonts w:ascii="Arial Narrow" w:hAnsi="Arial Narrow"/>
          <w:color w:val="231F20"/>
          <w:spacing w:val="-1"/>
          <w:szCs w:val="24"/>
        </w:rPr>
        <w:t>that</w:t>
      </w:r>
      <w:r w:rsidRPr="003246AB">
        <w:rPr>
          <w:rFonts w:ascii="Arial Narrow" w:hAnsi="Arial Narrow"/>
          <w:color w:val="231F20"/>
          <w:spacing w:val="1"/>
          <w:szCs w:val="24"/>
        </w:rPr>
        <w:t xml:space="preserve"> </w:t>
      </w:r>
      <w:r w:rsidRPr="003246AB">
        <w:rPr>
          <w:rFonts w:ascii="Arial Narrow" w:hAnsi="Arial Narrow"/>
          <w:color w:val="231F20"/>
          <w:spacing w:val="-1"/>
          <w:szCs w:val="24"/>
        </w:rPr>
        <w:t>are</w:t>
      </w:r>
      <w:r w:rsidRPr="003246AB">
        <w:rPr>
          <w:rFonts w:ascii="Arial Narrow" w:hAnsi="Arial Narrow"/>
          <w:color w:val="231F20"/>
          <w:spacing w:val="1"/>
          <w:szCs w:val="24"/>
        </w:rPr>
        <w:t xml:space="preserve"> </w:t>
      </w:r>
      <w:r w:rsidRPr="003246AB">
        <w:rPr>
          <w:rFonts w:ascii="Arial Narrow" w:hAnsi="Arial Narrow"/>
          <w:color w:val="231F20"/>
          <w:spacing w:val="-1"/>
          <w:szCs w:val="24"/>
        </w:rPr>
        <w:t>not</w:t>
      </w:r>
      <w:r w:rsidRPr="003246AB">
        <w:rPr>
          <w:rFonts w:ascii="Arial Narrow" w:hAnsi="Arial Narrow"/>
          <w:color w:val="231F20"/>
          <w:spacing w:val="1"/>
          <w:szCs w:val="24"/>
        </w:rPr>
        <w:t xml:space="preserve"> </w:t>
      </w:r>
      <w:r w:rsidRPr="003246AB">
        <w:rPr>
          <w:rFonts w:ascii="Arial Narrow" w:hAnsi="Arial Narrow"/>
          <w:color w:val="231F20"/>
          <w:spacing w:val="-1"/>
          <w:szCs w:val="24"/>
        </w:rPr>
        <w:t>related</w:t>
      </w:r>
      <w:r w:rsidRPr="003246AB">
        <w:rPr>
          <w:rFonts w:ascii="Arial Narrow" w:hAnsi="Arial Narrow"/>
          <w:color w:val="231F20"/>
          <w:spacing w:val="1"/>
          <w:szCs w:val="24"/>
        </w:rPr>
        <w:t xml:space="preserve"> </w:t>
      </w:r>
      <w:r w:rsidRPr="003246AB">
        <w:rPr>
          <w:rFonts w:ascii="Arial Narrow" w:hAnsi="Arial Narrow"/>
          <w:color w:val="231F20"/>
          <w:szCs w:val="24"/>
        </w:rPr>
        <w:t>to</w:t>
      </w:r>
      <w:r w:rsidRPr="003246AB">
        <w:rPr>
          <w:rFonts w:ascii="Arial Narrow" w:hAnsi="Arial Narrow"/>
          <w:color w:val="231F20"/>
          <w:spacing w:val="1"/>
          <w:szCs w:val="24"/>
        </w:rPr>
        <w:t xml:space="preserve"> </w:t>
      </w:r>
      <w:r w:rsidRPr="003246AB">
        <w:rPr>
          <w:rFonts w:ascii="Arial Narrow" w:hAnsi="Arial Narrow"/>
          <w:color w:val="231F20"/>
          <w:spacing w:val="-1"/>
          <w:szCs w:val="24"/>
        </w:rPr>
        <w:t>academic</w:t>
      </w:r>
      <w:r w:rsidRPr="003246AB">
        <w:rPr>
          <w:rFonts w:ascii="Arial Narrow" w:hAnsi="Arial Narrow"/>
          <w:color w:val="231F20"/>
          <w:szCs w:val="24"/>
        </w:rPr>
        <w:t xml:space="preserve"> </w:t>
      </w:r>
      <w:r w:rsidRPr="003246AB">
        <w:rPr>
          <w:rFonts w:ascii="Arial Narrow" w:hAnsi="Arial Narrow"/>
          <w:color w:val="231F20"/>
          <w:spacing w:val="-1"/>
          <w:szCs w:val="24"/>
        </w:rPr>
        <w:t>divisions.</w:t>
      </w:r>
      <w:r w:rsidRPr="003246AB">
        <w:rPr>
          <w:rFonts w:ascii="Arial Narrow" w:hAnsi="Arial Narrow"/>
          <w:color w:val="231F20"/>
          <w:spacing w:val="2"/>
          <w:szCs w:val="24"/>
        </w:rPr>
        <w:t xml:space="preserve"> </w:t>
      </w:r>
      <w:r w:rsidRPr="003246AB">
        <w:rPr>
          <w:rFonts w:ascii="Arial Narrow" w:hAnsi="Arial Narrow"/>
          <w:color w:val="231F20"/>
          <w:spacing w:val="32"/>
          <w:szCs w:val="24"/>
        </w:rPr>
        <w:t xml:space="preserve"> </w:t>
      </w:r>
      <w:r w:rsidRPr="003246AB">
        <w:rPr>
          <w:rFonts w:ascii="Arial Narrow" w:hAnsi="Arial Narrow"/>
        </w:rPr>
        <w:t xml:space="preserve">The Director is responsible for the day-to- day support of Ayers’ Campus student and instructional services and coordinates the various College </w:t>
      </w:r>
      <w:r w:rsidR="008814D8" w:rsidRPr="003246AB">
        <w:rPr>
          <w:rFonts w:ascii="Arial Narrow" w:hAnsi="Arial Narrow"/>
        </w:rPr>
        <w:t>functions on the Ayers Campus in consultation with the Deans who are directly responsible for the Campus’s major functional areas.</w:t>
      </w:r>
      <w:r w:rsidR="008814D8" w:rsidRPr="003246AB">
        <w:rPr>
          <w:rFonts w:ascii="Arial Narrow" w:hAnsi="Arial Narrow"/>
          <w:color w:val="231F20"/>
          <w:spacing w:val="32"/>
          <w:szCs w:val="24"/>
        </w:rPr>
        <w:t xml:space="preserve">  </w:t>
      </w:r>
    </w:p>
    <w:p w:rsidR="008814D8" w:rsidRPr="008814D8" w:rsidRDefault="008814D8" w:rsidP="003246AB">
      <w:pPr>
        <w:widowControl w:val="0"/>
        <w:spacing w:after="0" w:line="240" w:lineRule="auto"/>
        <w:ind w:left="0"/>
        <w:jc w:val="left"/>
        <w:rPr>
          <w:rFonts w:ascii="Arial Narrow" w:hAnsi="Arial Narrow"/>
          <w:color w:val="231F20"/>
          <w:spacing w:val="32"/>
          <w:szCs w:val="24"/>
        </w:rPr>
      </w:pPr>
    </w:p>
    <w:p w:rsidR="000202C1" w:rsidRPr="003246AB" w:rsidRDefault="00EF0097" w:rsidP="003246AB">
      <w:pPr>
        <w:pStyle w:val="Heading1"/>
        <w:spacing w:line="240" w:lineRule="auto"/>
        <w:ind w:left="0" w:right="0"/>
        <w:rPr>
          <w:rFonts w:ascii="Arial Narrow" w:hAnsi="Arial Narrow"/>
          <w:sz w:val="28"/>
          <w:szCs w:val="24"/>
        </w:rPr>
      </w:pPr>
      <w:r w:rsidRPr="003246AB">
        <w:rPr>
          <w:rFonts w:ascii="Arial Narrow" w:hAnsi="Arial Narrow"/>
          <w:sz w:val="28"/>
          <w:szCs w:val="24"/>
        </w:rPr>
        <w:t>GED Chief Examiner</w:t>
      </w:r>
    </w:p>
    <w:p w:rsidR="000202C1" w:rsidRPr="008814D8" w:rsidRDefault="00EF0097" w:rsidP="008814D8">
      <w:pPr>
        <w:spacing w:after="0" w:line="240" w:lineRule="auto"/>
        <w:ind w:left="0" w:firstLine="0"/>
        <w:jc w:val="left"/>
        <w:rPr>
          <w:rFonts w:ascii="Arial Narrow" w:hAnsi="Arial Narrow"/>
          <w:szCs w:val="24"/>
        </w:rPr>
      </w:pPr>
      <w:r w:rsidRPr="008814D8">
        <w:rPr>
          <w:rFonts w:ascii="Arial Narrow" w:hAnsi="Arial Narrow"/>
          <w:szCs w:val="24"/>
        </w:rPr>
        <w:t xml:space="preserve"> </w:t>
      </w:r>
    </w:p>
    <w:p w:rsidR="000202C1" w:rsidRPr="008814D8" w:rsidRDefault="00EF0097" w:rsidP="008814D8">
      <w:pPr>
        <w:tabs>
          <w:tab w:val="right" w:pos="9400"/>
        </w:tabs>
        <w:spacing w:after="0" w:line="240" w:lineRule="auto"/>
        <w:ind w:left="0" w:firstLine="0"/>
        <w:jc w:val="left"/>
        <w:rPr>
          <w:rFonts w:ascii="Arial Narrow" w:hAnsi="Arial Narrow"/>
          <w:szCs w:val="24"/>
        </w:rPr>
      </w:pPr>
      <w:r w:rsidRPr="008814D8">
        <w:rPr>
          <w:rFonts w:ascii="Arial Narrow" w:hAnsi="Arial Narrow"/>
          <w:szCs w:val="24"/>
        </w:rPr>
        <w:t xml:space="preserve">The GED Chief Examiner manages and supervises the overall quality of the GED Testing </w:t>
      </w:r>
      <w:r w:rsidR="00142531" w:rsidRPr="008814D8">
        <w:rPr>
          <w:rFonts w:ascii="Arial Narrow" w:hAnsi="Arial Narrow"/>
          <w:szCs w:val="24"/>
        </w:rPr>
        <w:t xml:space="preserve"> </w:t>
      </w:r>
      <w:r w:rsidRPr="008814D8">
        <w:rPr>
          <w:rFonts w:ascii="Arial Narrow" w:hAnsi="Arial Narrow"/>
          <w:szCs w:val="24"/>
        </w:rPr>
        <w:t xml:space="preserve">Program; ensures access for all qualified candidates and the integrity of the GED tests; signs and submits an annual Test Security Memorandum to comply with all GEDTS policies as specified in the GEDTS Examiners Manual; complies with the contractual obligation to uphold the policies of the GEDTS Examiners Manual and ensures that staff members comply with all polices; responds to the needs of the community and complies with all applicable legal requirements; coordinates GED testing schedule for official test sites at the Gadsden Campus, the Anniston Campuses and the St. Clair Correctional Facility. </w:t>
      </w:r>
    </w:p>
    <w:p w:rsidR="000202C1" w:rsidRPr="003246AB" w:rsidRDefault="000202C1" w:rsidP="003246AB">
      <w:pPr>
        <w:spacing w:after="0" w:line="240" w:lineRule="auto"/>
        <w:ind w:left="0" w:firstLine="0"/>
        <w:jc w:val="center"/>
        <w:rPr>
          <w:rFonts w:ascii="Arial Narrow" w:hAnsi="Arial Narrow"/>
          <w:b/>
          <w:sz w:val="28"/>
          <w:szCs w:val="24"/>
        </w:rPr>
      </w:pPr>
    </w:p>
    <w:p w:rsidR="003246AB" w:rsidRDefault="00400FD6" w:rsidP="00400FD6">
      <w:pPr>
        <w:jc w:val="center"/>
        <w:rPr>
          <w:rFonts w:ascii="Arial Narrow" w:hAnsi="Arial Narrow"/>
          <w:b/>
          <w:sz w:val="28"/>
          <w:szCs w:val="28"/>
        </w:rPr>
      </w:pPr>
      <w:r>
        <w:rPr>
          <w:rFonts w:ascii="Arial Narrow" w:hAnsi="Arial Narrow"/>
          <w:b/>
          <w:sz w:val="28"/>
          <w:szCs w:val="28"/>
        </w:rPr>
        <w:t>Director of Student Life</w:t>
      </w:r>
    </w:p>
    <w:p w:rsidR="00400FD6" w:rsidRDefault="00400FD6" w:rsidP="00400FD6">
      <w:pPr>
        <w:jc w:val="center"/>
        <w:rPr>
          <w:rFonts w:ascii="Arial Narrow" w:hAnsi="Arial Narrow"/>
          <w:b/>
          <w:sz w:val="28"/>
          <w:szCs w:val="28"/>
        </w:rPr>
      </w:pPr>
    </w:p>
    <w:p w:rsidR="00400FD6" w:rsidRDefault="00400FD6" w:rsidP="00400FD6">
      <w:pPr>
        <w:jc w:val="left"/>
        <w:rPr>
          <w:rFonts w:ascii="Arial Narrow" w:hAnsi="Arial Narrow"/>
          <w:szCs w:val="24"/>
        </w:rPr>
      </w:pPr>
      <w:r>
        <w:rPr>
          <w:rFonts w:ascii="Arial Narrow" w:hAnsi="Arial Narrow"/>
          <w:szCs w:val="24"/>
        </w:rPr>
        <w:t xml:space="preserve">The Director of Student Life will provide academic advisement focused on At-Risk and Early Alert students and provide administrative guidance and leadership to present a systematic program of activities, experiences, and events that promote student engagement for both residential and commuter students. The Director is responsible for administrative guidance of a 110 bed residence hall, will manage administrative and operational functions; impose residence hall policies; select, make recommendations to hire, train, and evaluate Residential Life staff; lead and supervise residents; and provide disciplinary counseling for residence hall students. </w:t>
      </w:r>
    </w:p>
    <w:p w:rsidR="00400FD6" w:rsidRDefault="00400FD6" w:rsidP="00400FD6">
      <w:pPr>
        <w:jc w:val="left"/>
        <w:rPr>
          <w:rFonts w:ascii="Arial Narrow" w:hAnsi="Arial Narrow"/>
          <w:szCs w:val="24"/>
        </w:rPr>
      </w:pPr>
    </w:p>
    <w:p w:rsidR="00400FD6" w:rsidRDefault="00400FD6" w:rsidP="00400FD6">
      <w:pPr>
        <w:jc w:val="center"/>
        <w:rPr>
          <w:rFonts w:ascii="Arial Narrow" w:hAnsi="Arial Narrow"/>
          <w:b/>
          <w:sz w:val="28"/>
          <w:szCs w:val="28"/>
        </w:rPr>
      </w:pPr>
    </w:p>
    <w:p w:rsidR="00400FD6" w:rsidRDefault="00400FD6" w:rsidP="00400FD6">
      <w:pPr>
        <w:jc w:val="center"/>
        <w:rPr>
          <w:rFonts w:ascii="Arial Narrow" w:hAnsi="Arial Narrow"/>
          <w:b/>
          <w:sz w:val="28"/>
          <w:szCs w:val="28"/>
        </w:rPr>
      </w:pPr>
    </w:p>
    <w:p w:rsidR="00400FD6" w:rsidRDefault="00400FD6" w:rsidP="00400FD6">
      <w:pPr>
        <w:jc w:val="center"/>
        <w:rPr>
          <w:rFonts w:ascii="Arial Narrow" w:hAnsi="Arial Narrow"/>
          <w:b/>
          <w:sz w:val="28"/>
          <w:szCs w:val="28"/>
        </w:rPr>
      </w:pPr>
    </w:p>
    <w:p w:rsidR="00400FD6" w:rsidRDefault="00400FD6" w:rsidP="00400FD6">
      <w:pPr>
        <w:jc w:val="center"/>
        <w:rPr>
          <w:rFonts w:ascii="Arial Narrow" w:hAnsi="Arial Narrow"/>
          <w:b/>
          <w:sz w:val="28"/>
          <w:szCs w:val="28"/>
        </w:rPr>
      </w:pPr>
      <w:r>
        <w:rPr>
          <w:rFonts w:ascii="Arial Narrow" w:hAnsi="Arial Narrow"/>
          <w:b/>
          <w:sz w:val="28"/>
          <w:szCs w:val="28"/>
        </w:rPr>
        <w:t>Director of Cardinal Tutoring Center</w:t>
      </w:r>
    </w:p>
    <w:p w:rsidR="00400FD6" w:rsidRDefault="00400FD6" w:rsidP="00400FD6">
      <w:pPr>
        <w:jc w:val="center"/>
        <w:rPr>
          <w:rFonts w:ascii="Arial Narrow" w:hAnsi="Arial Narrow"/>
          <w:b/>
          <w:sz w:val="28"/>
          <w:szCs w:val="28"/>
        </w:rPr>
      </w:pPr>
    </w:p>
    <w:p w:rsidR="00400FD6" w:rsidRPr="00286B46" w:rsidRDefault="00286B46" w:rsidP="00400FD6">
      <w:pPr>
        <w:jc w:val="left"/>
        <w:rPr>
          <w:rFonts w:ascii="Arial Narrow" w:hAnsi="Arial Narrow"/>
          <w:szCs w:val="24"/>
        </w:rPr>
      </w:pPr>
      <w:r w:rsidRPr="00286B46">
        <w:rPr>
          <w:rFonts w:ascii="Arial Narrow" w:hAnsi="Arial Narrow"/>
          <w:szCs w:val="24"/>
        </w:rPr>
        <w:t xml:space="preserve">The Director of Cardinal Tutoring Center will provide support and guidance for the Cardinal Tutoring Center, and will be dedicated to creating a learning environment that enhances the success of students by providing quality tutoring services for all students; will provide information to students concerning academic, technical, and terminal programs of the college; and assist students to access services provided by the Cardinal Tutoring Center. </w:t>
      </w:r>
    </w:p>
    <w:p w:rsidR="00400FD6" w:rsidRDefault="00400FD6" w:rsidP="00400FD6">
      <w:pPr>
        <w:jc w:val="center"/>
        <w:rPr>
          <w:rFonts w:ascii="Arial Narrow" w:hAnsi="Arial Narrow"/>
          <w:b/>
          <w:sz w:val="28"/>
          <w:szCs w:val="28"/>
        </w:rPr>
      </w:pPr>
    </w:p>
    <w:p w:rsidR="00400FD6" w:rsidRPr="00400FD6" w:rsidRDefault="00400FD6" w:rsidP="00400FD6">
      <w:pPr>
        <w:jc w:val="center"/>
        <w:rPr>
          <w:rFonts w:ascii="Arial Narrow" w:hAnsi="Arial Narrow"/>
          <w:b/>
          <w:sz w:val="28"/>
          <w:szCs w:val="28"/>
        </w:rPr>
      </w:pPr>
    </w:p>
    <w:sectPr w:rsidR="00400FD6" w:rsidRPr="00400FD6" w:rsidSect="008814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68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23" w:rsidRDefault="009E5923">
      <w:pPr>
        <w:spacing w:after="0" w:line="240" w:lineRule="auto"/>
      </w:pPr>
      <w:r>
        <w:separator/>
      </w:r>
    </w:p>
  </w:endnote>
  <w:endnote w:type="continuationSeparator" w:id="0">
    <w:p w:rsidR="009E5923" w:rsidRDefault="009E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A4" w:rsidRDefault="0021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A4" w:rsidRDefault="00211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A4" w:rsidRDefault="0021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23" w:rsidRDefault="009E5923">
      <w:pPr>
        <w:spacing w:after="0" w:line="240" w:lineRule="auto"/>
      </w:pPr>
      <w:r>
        <w:separator/>
      </w:r>
    </w:p>
  </w:footnote>
  <w:footnote w:type="continuationSeparator" w:id="0">
    <w:p w:rsidR="009E5923" w:rsidRDefault="009E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Default="00EF0097">
    <w:pPr>
      <w:tabs>
        <w:tab w:val="center" w:pos="4321"/>
        <w:tab w:val="center" w:pos="5041"/>
        <w:tab w:val="center" w:pos="5761"/>
        <w:tab w:val="center" w:pos="6481"/>
        <w:tab w:val="center" w:pos="7828"/>
      </w:tabs>
      <w:spacing w:after="211" w:line="259" w:lineRule="auto"/>
      <w:ind w:left="0" w:firstLine="0"/>
      <w:jc w:val="left"/>
    </w:pPr>
    <w:r>
      <w:rPr>
        <w:b/>
        <w:sz w:val="20"/>
      </w:rPr>
      <w:t xml:space="preserve">SECTION:  Administrative Position Descriptions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C/1.3 </w:t>
    </w:r>
  </w:p>
  <w:p w:rsidR="000202C1" w:rsidRDefault="00EF0097">
    <w:pPr>
      <w:spacing w:after="0" w:line="259" w:lineRule="auto"/>
      <w:ind w:left="3616" w:firstLine="0"/>
      <w:jc w:val="center"/>
    </w:pPr>
    <w:r>
      <w:rPr>
        <w:b/>
        <w:sz w:val="20"/>
      </w:rPr>
      <w:t xml:space="preserve"> </w:t>
    </w:r>
    <w:r>
      <w:rPr>
        <w:b/>
        <w:sz w:val="20"/>
      </w:rPr>
      <w:tab/>
      <w:t xml:space="preserve"> </w:t>
    </w:r>
    <w:r>
      <w:rPr>
        <w:b/>
        <w:sz w:val="20"/>
      </w:rPr>
      <w:tab/>
      <w:t xml:space="preserve"> </w:t>
    </w:r>
  </w:p>
  <w:p w:rsidR="000202C1" w:rsidRDefault="00EF0097">
    <w:pPr>
      <w:spacing w:after="0" w:line="259" w:lineRule="auto"/>
      <w:ind w:left="0" w:right="851" w:firstLine="0"/>
      <w:jc w:val="righ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AB" w:rsidRDefault="003246AB" w:rsidP="003246AB">
    <w:pPr>
      <w:tabs>
        <w:tab w:val="right" w:pos="9360"/>
      </w:tabs>
      <w:spacing w:after="211" w:line="259" w:lineRule="auto"/>
      <w:ind w:left="0" w:firstLine="0"/>
      <w:jc w:val="left"/>
      <w:rPr>
        <w:rFonts w:ascii="Arial Narrow" w:hAnsi="Arial Narrow"/>
        <w:b/>
        <w:i/>
        <w:sz w:val="20"/>
      </w:rPr>
    </w:pPr>
    <w:r>
      <w:rPr>
        <w:rFonts w:ascii="Arial Narrow" w:hAnsi="Arial Narrow"/>
        <w:b/>
        <w:sz w:val="20"/>
      </w:rPr>
      <w:tab/>
    </w:r>
    <w:r>
      <w:rPr>
        <w:rFonts w:ascii="Arial Narrow" w:hAnsi="Arial Narrow"/>
        <w:b/>
        <w:i/>
        <w:sz w:val="20"/>
      </w:rPr>
      <w:t xml:space="preserve">Revised </w:t>
    </w:r>
    <w:r w:rsidR="00A55435">
      <w:rPr>
        <w:rFonts w:ascii="Arial Narrow" w:hAnsi="Arial Narrow"/>
        <w:b/>
        <w:i/>
        <w:sz w:val="20"/>
      </w:rPr>
      <w:t>3/17/2021</w:t>
    </w:r>
  </w:p>
  <w:p w:rsidR="003246AB" w:rsidRPr="009E440D" w:rsidRDefault="00EF0097" w:rsidP="003246AB">
    <w:pPr>
      <w:widowControl w:val="0"/>
      <w:tabs>
        <w:tab w:val="right" w:pos="9360"/>
      </w:tabs>
      <w:spacing w:after="0" w:line="240" w:lineRule="auto"/>
      <w:ind w:left="0" w:firstLine="0"/>
      <w:jc w:val="left"/>
      <w:rPr>
        <w:rFonts w:ascii="Arial Narrow" w:hAnsi="Arial Narrow"/>
        <w:b/>
        <w:sz w:val="20"/>
      </w:rPr>
    </w:pPr>
    <w:r w:rsidRPr="009E440D">
      <w:rPr>
        <w:rFonts w:ascii="Arial Narrow" w:hAnsi="Arial Narrow"/>
        <w:b/>
        <w:sz w:val="20"/>
      </w:rPr>
      <w:t>SECTION:  Administrat</w:t>
    </w:r>
    <w:r w:rsidR="00142531" w:rsidRPr="009E440D">
      <w:rPr>
        <w:rFonts w:ascii="Arial Narrow" w:hAnsi="Arial Narrow"/>
        <w:b/>
        <w:sz w:val="20"/>
      </w:rPr>
      <w:t>ive Position</w:t>
    </w:r>
    <w:r w:rsidR="003246AB" w:rsidRPr="009E440D">
      <w:rPr>
        <w:rFonts w:ascii="Arial Narrow" w:hAnsi="Arial Narrow"/>
        <w:b/>
        <w:sz w:val="20"/>
      </w:rPr>
      <w:t xml:space="preserve"> Descriptions</w:t>
    </w:r>
    <w:r w:rsidR="003246AB" w:rsidRPr="009E440D">
      <w:rPr>
        <w:rFonts w:ascii="Arial Narrow" w:hAnsi="Arial Narrow"/>
        <w:b/>
        <w:sz w:val="20"/>
      </w:rPr>
      <w:tab/>
    </w:r>
    <w:r w:rsidRPr="009E440D">
      <w:rPr>
        <w:rFonts w:ascii="Arial Narrow" w:hAnsi="Arial Narrow"/>
        <w:b/>
        <w:sz w:val="20"/>
      </w:rPr>
      <w:t>NUMBER:  C/1.3</w:t>
    </w:r>
  </w:p>
  <w:p w:rsidR="00A55435" w:rsidRDefault="00142531" w:rsidP="003246AB">
    <w:pPr>
      <w:widowControl w:val="0"/>
      <w:tabs>
        <w:tab w:val="right" w:pos="9360"/>
      </w:tabs>
      <w:spacing w:after="0" w:line="240" w:lineRule="auto"/>
      <w:ind w:left="0" w:firstLine="0"/>
      <w:jc w:val="left"/>
      <w:rPr>
        <w:rFonts w:ascii="Arial Narrow" w:hAnsi="Arial Narrow"/>
        <w:b/>
        <w:sz w:val="20"/>
      </w:rPr>
    </w:pPr>
    <w:r w:rsidRPr="009E440D">
      <w:rPr>
        <w:rFonts w:ascii="Arial Narrow" w:hAnsi="Arial Narrow"/>
        <w:b/>
        <w:sz w:val="20"/>
      </w:rPr>
      <w:t>SUBJECT: Dean of Enrollment and Retention</w:t>
    </w:r>
    <w:r w:rsidR="001512BB">
      <w:rPr>
        <w:rFonts w:ascii="Arial Narrow" w:hAnsi="Arial Narrow"/>
        <w:b/>
        <w:sz w:val="20"/>
      </w:rPr>
      <w:t xml:space="preserve"> </w:t>
    </w:r>
    <w:r w:rsidRPr="009E440D">
      <w:rPr>
        <w:rFonts w:ascii="Arial Narrow" w:hAnsi="Arial Narrow"/>
        <w:b/>
        <w:sz w:val="20"/>
      </w:rPr>
      <w:t>-</w:t>
    </w:r>
    <w:r w:rsidR="001512BB">
      <w:rPr>
        <w:rFonts w:ascii="Arial Narrow" w:hAnsi="Arial Narrow"/>
        <w:b/>
        <w:sz w:val="20"/>
      </w:rPr>
      <w:t xml:space="preserve"> </w:t>
    </w:r>
    <w:r w:rsidRPr="009E440D">
      <w:rPr>
        <w:rFonts w:ascii="Arial Narrow" w:hAnsi="Arial Narrow"/>
        <w:b/>
        <w:sz w:val="20"/>
      </w:rPr>
      <w:t xml:space="preserve">Administrative Staff                                            </w:t>
    </w:r>
  </w:p>
  <w:p w:rsidR="003246AB" w:rsidRPr="009E440D" w:rsidRDefault="00142531" w:rsidP="003246AB">
    <w:pPr>
      <w:widowControl w:val="0"/>
      <w:tabs>
        <w:tab w:val="right" w:pos="9360"/>
      </w:tabs>
      <w:spacing w:after="0" w:line="240" w:lineRule="auto"/>
      <w:ind w:left="0" w:firstLine="0"/>
      <w:jc w:val="left"/>
      <w:rPr>
        <w:rFonts w:ascii="Arial Narrow" w:hAnsi="Arial Narrow"/>
        <w:b/>
        <w:sz w:val="20"/>
      </w:rPr>
    </w:pPr>
    <w:r w:rsidRPr="009E440D">
      <w:rPr>
        <w:rFonts w:ascii="Arial Narrow" w:hAnsi="Arial Narrow"/>
        <w:b/>
        <w:sz w:val="20"/>
      </w:rPr>
      <w:t xml:space="preserve">SOURCE REFERENCE:  </w:t>
    </w:r>
    <w:r w:rsidR="00211AA4">
      <w:rPr>
        <w:rFonts w:ascii="Arial Narrow" w:hAnsi="Arial Narrow"/>
        <w:b/>
        <w:sz w:val="20"/>
      </w:rPr>
      <w:t xml:space="preserve">GSCC Internal </w:t>
    </w:r>
    <w:r w:rsidR="00211AA4">
      <w:rPr>
        <w:rFonts w:ascii="Arial Narrow" w:hAnsi="Arial Narrow"/>
        <w:b/>
        <w:sz w:val="20"/>
      </w:rPr>
      <w:t>Information</w:t>
    </w:r>
    <w:bookmarkStart w:id="0" w:name="_GoBack"/>
    <w:bookmarkEnd w:id="0"/>
  </w:p>
  <w:p w:rsidR="000202C1" w:rsidRPr="003246AB" w:rsidRDefault="003246AB" w:rsidP="003246AB">
    <w:pPr>
      <w:widowControl w:val="0"/>
      <w:tabs>
        <w:tab w:val="right" w:leader="underscore" w:pos="9360"/>
      </w:tabs>
      <w:spacing w:after="0" w:line="240" w:lineRule="auto"/>
      <w:ind w:left="0" w:firstLine="0"/>
      <w:jc w:val="left"/>
      <w:rPr>
        <w:b/>
        <w:sz w:val="20"/>
      </w:rPr>
    </w:pPr>
    <w:r>
      <w:rPr>
        <w:b/>
        <w:sz w:val="20"/>
      </w:rPr>
      <w:tab/>
    </w:r>
    <w:r w:rsidR="00142531">
      <w:rPr>
        <w:b/>
        <w:sz w:val="20"/>
      </w:rPr>
      <w:t>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Default="00EF0097">
    <w:pPr>
      <w:tabs>
        <w:tab w:val="center" w:pos="4321"/>
        <w:tab w:val="center" w:pos="5041"/>
        <w:tab w:val="center" w:pos="5761"/>
        <w:tab w:val="center" w:pos="6481"/>
        <w:tab w:val="center" w:pos="7828"/>
      </w:tabs>
      <w:spacing w:after="211" w:line="259" w:lineRule="auto"/>
      <w:ind w:left="0" w:firstLine="0"/>
      <w:jc w:val="left"/>
    </w:pPr>
    <w:r>
      <w:rPr>
        <w:b/>
        <w:sz w:val="20"/>
      </w:rPr>
      <w:t xml:space="preserve">SECTION:  Administrative Position Descriptions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C/1.3 </w:t>
    </w:r>
  </w:p>
  <w:p w:rsidR="000202C1" w:rsidRDefault="00EF0097">
    <w:pPr>
      <w:spacing w:after="0" w:line="259" w:lineRule="auto"/>
      <w:ind w:left="3616" w:firstLine="0"/>
      <w:jc w:val="center"/>
    </w:pPr>
    <w:r>
      <w:rPr>
        <w:b/>
        <w:sz w:val="20"/>
      </w:rPr>
      <w:t xml:space="preserve"> </w:t>
    </w:r>
    <w:r>
      <w:rPr>
        <w:b/>
        <w:sz w:val="20"/>
      </w:rPr>
      <w:tab/>
      <w:t xml:space="preserve"> </w:t>
    </w:r>
    <w:r>
      <w:rPr>
        <w:b/>
        <w:sz w:val="20"/>
      </w:rPr>
      <w:tab/>
      <w:t xml:space="preserve"> </w:t>
    </w:r>
  </w:p>
  <w:p w:rsidR="000202C1" w:rsidRDefault="00EF0097">
    <w:pPr>
      <w:spacing w:after="0" w:line="259" w:lineRule="auto"/>
      <w:ind w:left="0" w:right="851" w:firstLine="0"/>
      <w:jc w:val="right"/>
    </w:pP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C1"/>
    <w:rsid w:val="000202C1"/>
    <w:rsid w:val="00065ECE"/>
    <w:rsid w:val="00142531"/>
    <w:rsid w:val="001512BB"/>
    <w:rsid w:val="00211AA4"/>
    <w:rsid w:val="00245A2C"/>
    <w:rsid w:val="00286B46"/>
    <w:rsid w:val="003246AB"/>
    <w:rsid w:val="003B694D"/>
    <w:rsid w:val="00400FD6"/>
    <w:rsid w:val="00552604"/>
    <w:rsid w:val="005D3D77"/>
    <w:rsid w:val="00790583"/>
    <w:rsid w:val="008814D8"/>
    <w:rsid w:val="00910FDE"/>
    <w:rsid w:val="009E440D"/>
    <w:rsid w:val="009E5923"/>
    <w:rsid w:val="00A55435"/>
    <w:rsid w:val="00A663DD"/>
    <w:rsid w:val="00AD7A43"/>
    <w:rsid w:val="00BF73DA"/>
    <w:rsid w:val="00C224B8"/>
    <w:rsid w:val="00D61825"/>
    <w:rsid w:val="00E03577"/>
    <w:rsid w:val="00EF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6D42"/>
  <w15:docId w15:val="{94109832-D883-4C8E-AFA8-1FDCACE2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35" w:hanging="10"/>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7905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14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531"/>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7905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90583"/>
    <w:pPr>
      <w:widowControl w:val="0"/>
      <w:spacing w:after="0" w:line="240" w:lineRule="auto"/>
      <w:ind w:left="120" w:firstLine="720"/>
      <w:jc w:val="left"/>
    </w:pPr>
    <w:rPr>
      <w:rFonts w:ascii="Arial Narrow" w:eastAsia="Arial Narrow" w:hAnsi="Arial Narrow" w:cstheme="minorBidi"/>
      <w:color w:val="auto"/>
      <w:szCs w:val="24"/>
    </w:rPr>
  </w:style>
  <w:style w:type="character" w:customStyle="1" w:styleId="BodyTextChar">
    <w:name w:val="Body Text Char"/>
    <w:basedOn w:val="DefaultParagraphFont"/>
    <w:link w:val="BodyText"/>
    <w:uiPriority w:val="1"/>
    <w:rsid w:val="00790583"/>
    <w:rPr>
      <w:rFonts w:ascii="Arial Narrow" w:eastAsia="Arial Narrow" w:hAnsi="Arial Narrow"/>
      <w:sz w:val="24"/>
      <w:szCs w:val="24"/>
    </w:rPr>
  </w:style>
  <w:style w:type="paragraph" w:styleId="Header">
    <w:name w:val="header"/>
    <w:basedOn w:val="Normal"/>
    <w:link w:val="HeaderChar"/>
    <w:uiPriority w:val="99"/>
    <w:unhideWhenUsed/>
    <w:rsid w:val="0088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D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5265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4</cp:revision>
  <dcterms:created xsi:type="dcterms:W3CDTF">2021-03-19T17:09:00Z</dcterms:created>
  <dcterms:modified xsi:type="dcterms:W3CDTF">2021-06-01T18:22:00Z</dcterms:modified>
</cp:coreProperties>
</file>